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ind w:right="-801" w:hanging="851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образовательное бюджетное учреждение </w:t>
      </w:r>
    </w:p>
    <w:p>
      <w:pPr>
        <w:pStyle w:val="Normal"/>
        <w:widowControl w:val="false"/>
        <w:ind w:right="-801" w:hanging="851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>
      <w:pPr>
        <w:pStyle w:val="Normal"/>
        <w:widowControl w:val="false"/>
        <w:ind w:right="-660" w:firstLine="34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«ФинансовЫЙ УНИВЕРСИТЕТ при Правительстве</w:t>
      </w:r>
    </w:p>
    <w:p>
      <w:pPr>
        <w:pStyle w:val="Normal"/>
        <w:widowControl w:val="false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>
      <w:pPr>
        <w:pStyle w:val="Normal"/>
        <w:widowControl w:val="false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  <w:t>Новороссийский филиал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right="-660" w:firstLine="567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  <w:t>Кафедра «Информатика, математика и общегуманитарные науки»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/>
        <w:suppressAutoHyphens w:val="true"/>
        <w:bidi w:val="0"/>
        <w:spacing w:lineRule="auto" w:line="240" w:beforeAutospacing="0" w:before="0" w:afterAutospacing="0" w:after="0"/>
        <w:ind w:left="0" w:right="510" w:hanging="0"/>
        <w:jc w:val="right"/>
        <w:textAlignment w:val="baseline"/>
        <w:rPr>
          <w:sz w:val="18"/>
          <w:szCs w:val="18"/>
        </w:rPr>
      </w:pPr>
      <w:r>
        <w:rPr>
          <w:rStyle w:val="Normaltextrun"/>
          <w:rFonts w:ascii="Nimbus Roman" w:hAnsi="Nimbus Roman"/>
          <w:b/>
          <w:bCs/>
          <w:sz w:val="26"/>
          <w:szCs w:val="26"/>
        </w:rPr>
        <w:t xml:space="preserve"> </w:t>
      </w:r>
      <w:r>
        <w:rPr>
          <w:rStyle w:val="Normaltextrun"/>
          <w:rFonts w:ascii="Nimbus Roman" w:hAnsi="Nimbus Roman"/>
          <w:b/>
          <w:bCs/>
          <w:sz w:val="26"/>
          <w:szCs w:val="26"/>
        </w:rPr>
        <w:t>УТВЕРЖДАЮ</w:t>
      </w:r>
      <w:r>
        <w:rPr>
          <w:rStyle w:val="Normaltextrun"/>
          <w:b/>
          <w:bCs/>
          <w:sz w:val="26"/>
          <w:szCs w:val="26"/>
        </w:rPr>
        <w:t xml:space="preserve">     </w:t>
      </w:r>
    </w:p>
    <w:p>
      <w:pPr>
        <w:pStyle w:val="Paragraph"/>
        <w:spacing w:beforeAutospacing="0" w:before="0" w:afterAutospacing="0" w:after="0"/>
        <w:jc w:val="right"/>
        <w:textAlignment w:val="baseline"/>
        <w:rPr>
          <w:sz w:val="18"/>
          <w:szCs w:val="18"/>
        </w:rPr>
      </w:pPr>
      <w:r>
        <w:drawing>
          <wp:anchor behindDoc="1" distT="0" distB="0" distL="0" distR="0" simplePos="0" locked="0" layoutInCell="0" allowOverlap="1" relativeHeight="3">
            <wp:simplePos x="0" y="0"/>
            <wp:positionH relativeFrom="column">
              <wp:posOffset>4561205</wp:posOffset>
            </wp:positionH>
            <wp:positionV relativeFrom="paragraph">
              <wp:posOffset>13970</wp:posOffset>
            </wp:positionV>
            <wp:extent cx="1555750" cy="1466850"/>
            <wp:effectExtent l="0" t="0" r="0" b="0"/>
            <wp:wrapNone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Normaltextrun"/>
          <w:sz w:val="26"/>
          <w:szCs w:val="26"/>
        </w:rPr>
        <w:t>Директор филиала</w:t>
      </w:r>
    </w:p>
    <w:p>
      <w:pPr>
        <w:pStyle w:val="Paragraph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Autospacing="0" w:before="0" w:afterAutospacing="0" w:after="0"/>
        <w:ind w:firstLine="840"/>
        <w:jc w:val="right"/>
        <w:textAlignment w:val="baseline"/>
        <w:rPr>
          <w:sz w:val="18"/>
          <w:szCs w:val="18"/>
        </w:rPr>
      </w:pPr>
      <w:r>
        <w:rPr>
          <w:rStyle w:val="Normaltextrun"/>
          <w:rFonts w:cs="Times New Roman"/>
          <w:sz w:val="26"/>
          <w:szCs w:val="26"/>
        </w:rPr>
        <w:t>Е.Н. С</w:t>
      </w:r>
      <w:r>
        <w:rPr>
          <w:rStyle w:val="Spellingerror"/>
          <w:rFonts w:cs="Times New Roman"/>
          <w:sz w:val="26"/>
          <w:szCs w:val="26"/>
        </w:rPr>
        <w:t xml:space="preserve">ейфиева 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firstLine="567"/>
        <w:jc w:val="right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firstLine="567"/>
        <w:jc w:val="right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Paragraph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Autospacing="0" w:before="0" w:afterAutospacing="0" w:after="0"/>
        <w:ind w:firstLine="567"/>
        <w:jc w:val="right"/>
        <w:textAlignment w:val="baseline"/>
        <w:rPr>
          <w:sz w:val="18"/>
          <w:szCs w:val="18"/>
        </w:rPr>
      </w:pPr>
      <w:r>
        <w:rPr>
          <w:rStyle w:val="Normaltextrun"/>
          <w:rFonts w:cs="Times New Roman"/>
          <w:sz w:val="26"/>
          <w:szCs w:val="26"/>
        </w:rPr>
        <w:t>«30</w:t>
      </w:r>
      <w:r>
        <w:rPr>
          <w:rStyle w:val="Contextualspellingandgrammarerror"/>
          <w:rFonts w:cs="Times New Roman"/>
          <w:sz w:val="26"/>
          <w:szCs w:val="26"/>
        </w:rPr>
        <w:t>» _</w:t>
      </w:r>
      <w:r>
        <w:rPr>
          <w:rStyle w:val="Normaltextrun"/>
          <w:rFonts w:cs="Times New Roman"/>
          <w:sz w:val="26"/>
          <w:szCs w:val="26"/>
        </w:rPr>
        <w:t>_января 2025 г.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360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Style61"/>
        <w:widowControl/>
        <w:spacing w:lineRule="auto" w:line="360"/>
        <w:jc w:val="center"/>
        <w:rPr>
          <w:rStyle w:val="FontStyle85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/>
        <w:tabs>
          <w:tab w:val="clear" w:pos="708"/>
          <w:tab w:val="left" w:pos="1985" w:leader="none"/>
        </w:tabs>
        <w:spacing w:lineRule="auto" w:line="360"/>
        <w:ind w:firstLine="709"/>
        <w:jc w:val="center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Style w:val="FontStyle85"/>
          <w:rFonts w:eastAsia="Times New Roman" w:cs="Times New Roman"/>
          <w:bCs/>
          <w:color w:val="auto"/>
          <w:sz w:val="28"/>
          <w:szCs w:val="28"/>
          <w:lang w:bidi="ar-SA"/>
        </w:rPr>
        <w:t>СОЦИАЛЬНО-ОТВЕТСТВЕННЫЙ ТУРИЗМ</w:t>
      </w:r>
    </w:p>
    <w:p>
      <w:pPr>
        <w:pStyle w:val="Normal"/>
        <w:jc w:val="center"/>
        <w:rPr>
          <w:rFonts w:ascii="Times New Roman" w:hAnsi="Times New Roman"/>
        </w:rPr>
      </w:pPr>
      <w:r>
        <w:rPr/>
      </w:r>
    </w:p>
    <w:p>
      <w:pPr>
        <w:pStyle w:val="Normal"/>
        <w:widowControl w:val="false"/>
        <w:shd w:val="clear" w:color="auto" w:fill="FFFFFF"/>
        <w:jc w:val="center"/>
        <w:rPr>
          <w:rFonts w:ascii="Times New Roman" w:hAnsi="Times New Roman"/>
          <w:b/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Рабочая программа дисциплины </w:t>
      </w:r>
    </w:p>
    <w:p>
      <w:pPr>
        <w:pStyle w:val="Normal"/>
        <w:widowControl w:val="false"/>
        <w:shd w:val="clear" w:color="auto" w:fill="FFFFFF"/>
        <w:jc w:val="center"/>
        <w:rPr>
          <w:rFonts w:ascii="Times New Roman" w:hAnsi="Times New Roman"/>
          <w:bCs/>
          <w:spacing w:val="-2"/>
          <w:sz w:val="28"/>
          <w:szCs w:val="28"/>
        </w:rPr>
      </w:pPr>
      <w:bookmarkStart w:id="0" w:name="_Hlk76564888"/>
      <w:r>
        <w:rPr>
          <w:bCs/>
          <w:spacing w:val="-2"/>
          <w:sz w:val="28"/>
          <w:szCs w:val="28"/>
        </w:rPr>
        <w:t>для студентов, обучающихся по направлению подготовки</w:t>
      </w:r>
      <w:bookmarkEnd w:id="0"/>
    </w:p>
    <w:p>
      <w:pPr>
        <w:pStyle w:val="Style61"/>
        <w:widowControl/>
        <w:tabs>
          <w:tab w:val="clear" w:pos="708"/>
          <w:tab w:val="left" w:pos="1985" w:leader="none"/>
        </w:tabs>
        <w:jc w:val="center"/>
        <w:rPr>
          <w:rStyle w:val="FontStyle77"/>
          <w:sz w:val="28"/>
          <w:szCs w:val="28"/>
        </w:rPr>
      </w:pPr>
      <w:r>
        <w:rPr>
          <w:rStyle w:val="FontStyle77"/>
          <w:sz w:val="28"/>
          <w:szCs w:val="28"/>
        </w:rPr>
        <w:t>43.03.02 «Туризм»</w:t>
      </w:r>
    </w:p>
    <w:p>
      <w:pPr>
        <w:pStyle w:val="Style61"/>
        <w:widowControl/>
        <w:tabs>
          <w:tab w:val="clear" w:pos="708"/>
          <w:tab w:val="left" w:pos="1985" w:leader="none"/>
        </w:tabs>
        <w:jc w:val="center"/>
        <w:rPr>
          <w:rStyle w:val="FontStyle77"/>
          <w:sz w:val="28"/>
          <w:szCs w:val="28"/>
        </w:rPr>
      </w:pPr>
      <w:r>
        <w:rPr>
          <w:rStyle w:val="FontStyle77"/>
          <w:sz w:val="28"/>
          <w:szCs w:val="28"/>
        </w:rPr>
        <w:t>ОП «Туристический  и гостиничный бизнес»</w:t>
      </w:r>
    </w:p>
    <w:p>
      <w:pPr>
        <w:pStyle w:val="Normal"/>
        <w:jc w:val="center"/>
        <w:rPr>
          <w:rStyle w:val="FontStyle110"/>
          <w:sz w:val="28"/>
          <w:szCs w:val="28"/>
        </w:rPr>
      </w:pPr>
      <w:r>
        <w:rPr>
          <w:rStyle w:val="FontStyle110"/>
          <w:sz w:val="28"/>
          <w:szCs w:val="28"/>
        </w:rPr>
        <w:t xml:space="preserve"> </w:t>
      </w:r>
      <w:r>
        <w:rPr>
          <w:rStyle w:val="FontStyle110"/>
          <w:sz w:val="28"/>
          <w:szCs w:val="28"/>
        </w:rPr>
        <w:t>заочная форма обучения</w:t>
      </w:r>
    </w:p>
    <w:p>
      <w:pPr>
        <w:pStyle w:val="Normal"/>
        <w:jc w:val="center"/>
        <w:rPr>
          <w:rStyle w:val="FontStyle110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rFonts w:ascii="Calibri" w:hAnsi="Calibri" w:eastAsia="Calibri" w:cs="" w:asciiTheme="minorHAnsi" w:cstheme="minorBidi" w:eastAsiaTheme="minorHAnsi" w:hAnsiTheme="minorHAnsi"/>
          <w:sz w:val="26"/>
          <w:szCs w:val="26"/>
          <w:lang w:eastAsia="ru-RU"/>
        </w:rPr>
      </w:pPr>
      <w:r>
        <w:rPr>
          <w:rFonts w:eastAsia="Calibri" w:cs="" w:cstheme="minorBidi" w:eastAsiaTheme="minorHAnsi" w:ascii="Calibri" w:hAnsi="Calibri"/>
          <w:sz w:val="26"/>
          <w:szCs w:val="26"/>
          <w:lang w:eastAsia="ru-RU"/>
        </w:rPr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spacing w:before="0" w:after="0"/>
        <w:ind w:firstLine="567"/>
        <w:jc w:val="center"/>
        <w:rPr>
          <w:rFonts w:ascii="Times New Roman" w:hAnsi="Times New Roman"/>
        </w:rPr>
      </w:pPr>
      <w:r>
        <w:rPr>
          <w:rStyle w:val="FontStyle75"/>
          <w:sz w:val="28"/>
          <w:szCs w:val="28"/>
        </w:rPr>
        <w:t xml:space="preserve">Рекомендовано Ученым советом Новороссийского филиала </w:t>
      </w:r>
      <w:r>
        <w:rPr>
          <w:rStyle w:val="FontStyle75"/>
          <w:i/>
          <w:sz w:val="28"/>
          <w:szCs w:val="28"/>
        </w:rPr>
        <w:t xml:space="preserve">Финуниверситета </w:t>
      </w:r>
      <w:r>
        <w:rPr>
          <w:rStyle w:val="FontStyle75"/>
          <w:sz w:val="28"/>
          <w:szCs w:val="28"/>
          <w:lang w:eastAsia="en-US"/>
        </w:rPr>
        <w:t>протокол № 19 от 30 января 2025 г.</w:t>
      </w:r>
    </w:p>
    <w:p>
      <w:pPr>
        <w:pStyle w:val="Style71"/>
        <w:widowControl/>
        <w:tabs>
          <w:tab w:val="clear" w:pos="708"/>
          <w:tab w:val="left" w:pos="1985" w:leader="none"/>
        </w:tabs>
        <w:spacing w:lineRule="auto" w:line="240"/>
        <w:rPr/>
      </w:pPr>
      <w:r>
        <w:rPr/>
      </w:r>
    </w:p>
    <w:p>
      <w:pPr>
        <w:pStyle w:val="Style71"/>
        <w:widowControl/>
        <w:tabs>
          <w:tab w:val="clear" w:pos="708"/>
          <w:tab w:val="left" w:pos="1985" w:leader="none"/>
        </w:tabs>
        <w:spacing w:lineRule="auto" w:line="240"/>
        <w:rPr>
          <w:rStyle w:val="FontStyle75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rFonts w:ascii="Calibri" w:hAnsi="Calibri" w:cs="" w:asciiTheme="minorHAnsi" w:cstheme="minorBidi" w:hAnsiTheme="minorHAnsi"/>
          <w:sz w:val="32"/>
          <w:szCs w:val="32"/>
        </w:rPr>
      </w:pPr>
      <w:r>
        <w:rPr>
          <w:rFonts w:cs="" w:cstheme="minorBidi" w:ascii="Calibri" w:hAnsi="Calibri"/>
          <w:sz w:val="32"/>
          <w:szCs w:val="32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360"/>
        <w:ind w:firstLine="567"/>
        <w:jc w:val="center"/>
        <w:rPr>
          <w:b w:val="false"/>
          <w:b w:val="false"/>
          <w:bCs w:val="false"/>
        </w:rPr>
      </w:pPr>
      <w:r>
        <w:rPr>
          <w:rFonts w:eastAsia="Times New Roman" w:cs="Times New Roman"/>
          <w:b w:val="false"/>
          <w:bCs w:val="false"/>
          <w:color w:val="auto"/>
          <w:sz w:val="28"/>
          <w:szCs w:val="28"/>
          <w:lang w:bidi="ar-SA"/>
        </w:rPr>
        <w:t>Новороссийск 2025</w:t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680"/>
        <w:jc w:val="both"/>
        <w:rPr/>
      </w:pPr>
      <w:r>
        <w:rPr>
          <w:rFonts w:ascii="Nimbus Roman" w:hAnsi="Nimbus Roman"/>
          <w:b w:val="false"/>
          <w:bCs w:val="false"/>
          <w:sz w:val="28"/>
          <w:szCs w:val="28"/>
        </w:rPr>
        <w:t>Рабочая программа дисциплины «</w:t>
      </w:r>
      <w:r>
        <w:rPr>
          <w:rStyle w:val="FontStyle85"/>
          <w:rFonts w:eastAsia="Times New Roman" w:cs="Times New Roman"/>
          <w:b w:val="false"/>
          <w:bCs/>
          <w:color w:val="auto"/>
          <w:sz w:val="28"/>
          <w:szCs w:val="28"/>
          <w:lang w:bidi="ar-SA"/>
        </w:rPr>
        <w:t>Социально-ответственный туризм</w:t>
      </w:r>
      <w:r>
        <w:rPr>
          <w:rFonts w:ascii="Nimbus Roman" w:hAnsi="Nimbus Roman"/>
          <w:b w:val="false"/>
          <w:bCs w:val="false"/>
          <w:sz w:val="28"/>
          <w:szCs w:val="28"/>
        </w:rPr>
        <w:t xml:space="preserve">» для студентов, обучающихся по направлению подготовки </w:t>
      </w:r>
      <w:r>
        <w:rPr>
          <w:rStyle w:val="FontStyle77"/>
          <w:rFonts w:ascii="Nimbus Roman" w:hAnsi="Nimbus Roman"/>
          <w:b w:val="false"/>
          <w:bCs w:val="false"/>
          <w:sz w:val="28"/>
          <w:szCs w:val="28"/>
          <w:shd w:fill="auto" w:val="clear"/>
        </w:rPr>
        <w:t xml:space="preserve">43.03.02 «Туризм» </w:t>
      </w:r>
      <w:r>
        <w:rPr>
          <w:rFonts w:ascii="Nimbus Roman" w:hAnsi="Nimbus Roman"/>
          <w:b w:val="false"/>
          <w:bCs w:val="false"/>
          <w:sz w:val="28"/>
          <w:szCs w:val="28"/>
          <w:shd w:fill="auto" w:val="clear"/>
        </w:rPr>
        <w:t xml:space="preserve"> Профиль </w:t>
      </w:r>
      <w:r>
        <w:rPr>
          <w:rStyle w:val="FontStyle77"/>
          <w:rFonts w:ascii="Nimbus Roman" w:hAnsi="Nimbus Roman"/>
          <w:b w:val="false"/>
          <w:bCs w:val="false"/>
          <w:sz w:val="28"/>
          <w:szCs w:val="28"/>
          <w:shd w:fill="auto" w:val="clear"/>
        </w:rPr>
        <w:t>«Туристический  и гостиничный бизнес».</w:t>
      </w:r>
      <w:r>
        <w:rPr>
          <w:rFonts w:ascii="Nimbus Roman" w:hAnsi="Nimbus Roman"/>
          <w:b w:val="false"/>
          <w:bCs w:val="false"/>
          <w:sz w:val="28"/>
          <w:szCs w:val="28"/>
        </w:rPr>
        <w:t xml:space="preserve"> Форма обучения заочная. –  </w:t>
      </w:r>
      <w:r>
        <w:rPr>
          <w:rFonts w:eastAsia="Times New Roman" w:cs="Times New Roman" w:ascii="Nimbus Roman" w:hAnsi="Nimbus Roman"/>
          <w:b w:val="false"/>
          <w:bCs w:val="false"/>
          <w:sz w:val="28"/>
          <w:szCs w:val="28"/>
        </w:rPr>
        <w:t>Новороссийск: Финансовый университет, кафедра «Информатика, математика и общегуманитарные науки», 2025. - 25 с.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Autospacing="0" w:before="0" w:afterAutospacing="0" w:after="0"/>
        <w:ind w:left="0" w:right="0" w:firstLine="680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Style w:val="FontStyle78"/>
          <w:rFonts w:eastAsia="Times New Roman" w:cs="Times New Roman" w:ascii="Nimbus Roman" w:hAnsi="Nimbus Roman"/>
          <w:b w:val="false"/>
          <w:bCs w:val="false"/>
          <w:iCs/>
          <w:color w:val="auto"/>
          <w:sz w:val="28"/>
          <w:szCs w:val="28"/>
          <w:lang w:eastAsia="en-US" w:bidi="ar-SA"/>
        </w:rPr>
        <w:t>Рабочая программа учебной дисциплины содержит требования к результатам освоения дисциплины, программу, тематику практических и семинарских занятий и указания по их проведению, формы самостоятельной работы, систему оценивания и учебно-методическое обеспечение дисциплины.</w:t>
      </w:r>
    </w:p>
    <w:p>
      <w:pPr>
        <w:pStyle w:val="Normal"/>
        <w:widowControl w:val="false"/>
        <w:ind w:right="-801" w:hanging="851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uppressAutoHyphens w:val="true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  <w:r>
        <w:br w:type="page"/>
      </w:r>
    </w:p>
    <w:p>
      <w:pPr>
        <w:pStyle w:val="Normal"/>
        <w:spacing w:lineRule="auto" w:line="360"/>
        <w:jc w:val="both"/>
        <w:rPr>
          <w:b/>
          <w:b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1. </w:t>
      </w:r>
      <w:r>
        <w:rPr>
          <w:b/>
          <w:sz w:val="28"/>
          <w:szCs w:val="28"/>
        </w:rPr>
        <w:t>Наименование дисциплины</w:t>
      </w:r>
    </w:p>
    <w:p>
      <w:pPr>
        <w:pStyle w:val="Normal"/>
        <w:keepNext w:val="true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«Социально-ответственный туризм»</w:t>
      </w:r>
    </w:p>
    <w:p>
      <w:pPr>
        <w:pStyle w:val="Normal"/>
        <w:tabs>
          <w:tab w:val="clear" w:pos="708"/>
          <w:tab w:val="left" w:pos="540" w:leader="none"/>
        </w:tabs>
        <w:spacing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540" w:leader="none"/>
        </w:tabs>
        <w:spacing w:before="0" w:after="0"/>
        <w:contextualSpacing/>
        <w:jc w:val="both"/>
        <w:rPr>
          <w:rFonts w:eastAsia="Calibri"/>
          <w:b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 и планируемых результатов обучения по дисциплине</w:t>
      </w:r>
    </w:p>
    <w:p>
      <w:pPr>
        <w:pStyle w:val="Normal"/>
        <w:tabs>
          <w:tab w:val="clear" w:pos="708"/>
          <w:tab w:val="left" w:pos="540" w:leader="none"/>
        </w:tabs>
        <w:spacing w:before="0" w:after="0"/>
        <w:contextualSpacing/>
        <w:jc w:val="both"/>
        <w:rPr>
          <w:rFonts w:eastAsia="Calibri"/>
          <w:b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</w:r>
    </w:p>
    <w:tbl>
      <w:tblPr>
        <w:tblStyle w:val="af9"/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4a0" w:noHBand="0" w:noVBand="1" w:firstColumn="1" w:lastRow="0" w:lastColumn="0" w:firstRow="1"/>
      </w:tblPr>
      <w:tblGrid>
        <w:gridCol w:w="836"/>
        <w:gridCol w:w="2110"/>
        <w:gridCol w:w="2668"/>
        <w:gridCol w:w="3739"/>
      </w:tblGrid>
      <w:tr>
        <w:trPr>
          <w:tblHeader w:val="true"/>
        </w:trPr>
        <w:tc>
          <w:tcPr>
            <w:tcW w:w="836" w:type="dxa"/>
            <w:tcBorders/>
            <w:vAlign w:val="center"/>
          </w:tcPr>
          <w:p>
            <w:pPr>
              <w:pStyle w:val="Default"/>
              <w:widowControl w:val="false"/>
              <w:suppressAutoHyphens w:val="true"/>
              <w:spacing w:before="0" w:after="0"/>
              <w:jc w:val="center"/>
              <w:rPr>
                <w:rFonts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Код компетенции</w:t>
            </w:r>
          </w:p>
        </w:tc>
        <w:tc>
          <w:tcPr>
            <w:tcW w:w="2110" w:type="dxa"/>
            <w:tcBorders/>
            <w:vAlign w:val="center"/>
          </w:tcPr>
          <w:p>
            <w:pPr>
              <w:pStyle w:val="Default"/>
              <w:widowControl w:val="false"/>
              <w:suppressAutoHyphens w:val="true"/>
              <w:spacing w:before="0" w:after="0"/>
              <w:jc w:val="center"/>
              <w:rPr>
                <w:rFonts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Наименование компетенции</w:t>
            </w:r>
          </w:p>
        </w:tc>
        <w:tc>
          <w:tcPr>
            <w:tcW w:w="2668" w:type="dxa"/>
            <w:tcBorders/>
            <w:vAlign w:val="center"/>
          </w:tcPr>
          <w:p>
            <w:pPr>
              <w:pStyle w:val="Default"/>
              <w:widowControl w:val="false"/>
              <w:suppressAutoHyphens w:val="true"/>
              <w:spacing w:before="0" w:after="0"/>
              <w:jc w:val="center"/>
              <w:rPr>
                <w:rFonts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Индикаторы достижения компетенции</w:t>
            </w:r>
          </w:p>
        </w:tc>
        <w:tc>
          <w:tcPr>
            <w:tcW w:w="3739" w:type="dxa"/>
            <w:tcBorders/>
            <w:vAlign w:val="center"/>
          </w:tcPr>
          <w:p>
            <w:pPr>
              <w:pStyle w:val="Default"/>
              <w:widowControl w:val="false"/>
              <w:suppressAutoHyphens w:val="true"/>
              <w:spacing w:before="0" w:after="0"/>
              <w:jc w:val="center"/>
              <w:rPr>
                <w:rFonts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>
        <w:trPr/>
        <w:tc>
          <w:tcPr>
            <w:tcW w:w="836" w:type="dxa"/>
            <w:tcBorders/>
          </w:tcPr>
          <w:p>
            <w:pPr>
              <w:pStyle w:val="Default"/>
              <w:widowControl w:val="false"/>
              <w:suppressAutoHyphens w:val="true"/>
              <w:spacing w:before="0" w:after="0"/>
              <w:jc w:val="center"/>
              <w:rPr>
                <w:rFonts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ПКН-7</w:t>
            </w:r>
          </w:p>
        </w:tc>
        <w:tc>
          <w:tcPr>
            <w:tcW w:w="2110" w:type="dxa"/>
            <w:tcBorders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ind w:left="132" w:hanging="0"/>
              <w:jc w:val="left"/>
              <w:rPr>
                <w:rFonts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Способность</w:t>
            </w:r>
            <w:r>
              <w:rPr>
                <w:rFonts w:eastAsia="Calibri" w:cs="Times New Roman"/>
                <w:b w:val="false"/>
                <w:bCs w:val="false"/>
                <w:color w:val="auto"/>
                <w:spacing w:val="43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alibri" w:cs="Times New Roman"/>
                <w:b w:val="false"/>
                <w:bCs w:val="false"/>
                <w:color w:val="auto"/>
                <w:spacing w:val="-2"/>
                <w:kern w:val="0"/>
                <w:sz w:val="22"/>
                <w:szCs w:val="22"/>
                <w:lang w:val="ru-RU" w:eastAsia="en-US" w:bidi="ar-SA"/>
              </w:rPr>
              <w:t xml:space="preserve">обеспечивать </w:t>
            </w:r>
            <w:r>
              <w:rPr>
                <w:rFonts w:eastAsia="Calibri" w:cs="Times New Roman"/>
                <w:b w:val="false"/>
                <w:bCs w:val="false"/>
                <w:color w:val="auto"/>
                <w:w w:val="105"/>
                <w:kern w:val="0"/>
                <w:sz w:val="22"/>
                <w:szCs w:val="22"/>
                <w:lang w:val="ru-RU" w:eastAsia="en-US" w:bidi="ar-SA"/>
              </w:rPr>
              <w:t>безопасность обслуживания потребителей и</w:t>
            </w:r>
            <w:r>
              <w:rPr>
                <w:rFonts w:eastAsia="Calibri" w:cs="Times New Roman"/>
                <w:b w:val="false"/>
                <w:bCs w:val="false"/>
                <w:color w:val="auto"/>
                <w:spacing w:val="-9"/>
                <w:w w:val="105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alibri" w:cs="Times New Roman"/>
                <w:b w:val="false"/>
                <w:bCs w:val="false"/>
                <w:color w:val="auto"/>
                <w:w w:val="105"/>
                <w:kern w:val="0"/>
                <w:sz w:val="22"/>
                <w:szCs w:val="22"/>
                <w:lang w:val="ru-RU" w:eastAsia="en-US" w:bidi="ar-SA"/>
              </w:rPr>
              <w:t xml:space="preserve">соблюдение </w:t>
            </w:r>
            <w:r>
              <w:rPr>
                <w:rFonts w:eastAsia="Calibri" w:cs="Times New Roman"/>
                <w:b w:val="false"/>
                <w:bCs w:val="false"/>
                <w:color w:val="auto"/>
                <w:spacing w:val="-2"/>
                <w:w w:val="105"/>
                <w:kern w:val="0"/>
                <w:sz w:val="22"/>
                <w:szCs w:val="22"/>
                <w:lang w:val="ru-RU" w:eastAsia="en-US" w:bidi="ar-SA"/>
              </w:rPr>
              <w:t xml:space="preserve">требований </w:t>
            </w:r>
            <w:r>
              <w:rPr>
                <w:rFonts w:eastAsia="Calibri" w:cs="Times New Roman"/>
                <w:b w:val="false"/>
                <w:bCs w:val="false"/>
                <w:color w:val="auto"/>
                <w:w w:val="105"/>
                <w:kern w:val="0"/>
                <w:sz w:val="22"/>
                <w:szCs w:val="22"/>
                <w:lang w:val="ru-RU" w:eastAsia="en-US" w:bidi="ar-SA"/>
              </w:rPr>
              <w:t>заинтересованных</w:t>
            </w:r>
            <w:r>
              <w:rPr>
                <w:rFonts w:eastAsia="Calibri" w:cs="Times New Roman"/>
                <w:b w:val="false"/>
                <w:bCs w:val="false"/>
                <w:color w:val="auto"/>
                <w:spacing w:val="-16"/>
                <w:w w:val="105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alibri" w:cs="Times New Roman"/>
                <w:b w:val="false"/>
                <w:bCs w:val="false"/>
                <w:color w:val="auto"/>
                <w:w w:val="105"/>
                <w:kern w:val="0"/>
                <w:sz w:val="22"/>
                <w:szCs w:val="22"/>
                <w:lang w:val="ru-RU" w:eastAsia="en-US" w:bidi="ar-SA"/>
              </w:rPr>
              <w:t>сторон</w:t>
            </w:r>
            <w:r>
              <w:rPr>
                <w:rFonts w:eastAsia="Calibri" w:cs="Times New Roman"/>
                <w:b w:val="false"/>
                <w:bCs w:val="false"/>
                <w:color w:val="auto"/>
                <w:spacing w:val="-10"/>
                <w:w w:val="105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alibri" w:cs="Times New Roman"/>
                <w:b w:val="false"/>
                <w:bCs w:val="false"/>
                <w:color w:val="auto"/>
                <w:w w:val="105"/>
                <w:kern w:val="0"/>
                <w:sz w:val="22"/>
                <w:szCs w:val="22"/>
                <w:lang w:val="ru-RU" w:eastAsia="en-US" w:bidi="ar-SA"/>
              </w:rPr>
              <w:t xml:space="preserve">на основании выполнения </w:t>
            </w:r>
            <w:r>
              <w:rPr>
                <w:rFonts w:eastAsia="Calibri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 xml:space="preserve">норм и правил охраны труда и техники безопасности, применять полученные </w:t>
            </w:r>
            <w:r>
              <w:rPr>
                <w:rFonts w:eastAsia="Calibri" w:cs="Times New Roman"/>
                <w:b w:val="false"/>
                <w:bCs w:val="false"/>
                <w:color w:val="auto"/>
                <w:w w:val="105"/>
                <w:kern w:val="0"/>
                <w:sz w:val="22"/>
                <w:szCs w:val="22"/>
                <w:lang w:val="ru-RU" w:eastAsia="en-US" w:bidi="ar-SA"/>
              </w:rPr>
              <w:t xml:space="preserve">знания в процессе </w:t>
            </w:r>
            <w:r>
              <w:rPr>
                <w:rFonts w:eastAsia="Calibri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 xml:space="preserve">обеспечения безопасности </w:t>
            </w:r>
            <w:r>
              <w:rPr>
                <w:rFonts w:eastAsia="Calibri" w:cs="Times New Roman"/>
                <w:b w:val="false"/>
                <w:bCs w:val="false"/>
                <w:color w:val="auto"/>
                <w:spacing w:val="-2"/>
                <w:kern w:val="0"/>
                <w:sz w:val="22"/>
                <w:szCs w:val="22"/>
                <w:lang w:val="ru-RU" w:eastAsia="en-US" w:bidi="ar-SA"/>
              </w:rPr>
              <w:t xml:space="preserve">жизнедеятельности </w:t>
            </w:r>
            <w:r>
              <w:rPr>
                <w:rFonts w:eastAsia="Calibri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туристов и экскурсантов</w:t>
            </w:r>
          </w:p>
        </w:tc>
        <w:tc>
          <w:tcPr>
            <w:tcW w:w="2668" w:type="dxa"/>
            <w:tcBorders/>
          </w:tcPr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313" w:leader="none"/>
              </w:tabs>
              <w:suppressAutoHyphens w:val="true"/>
              <w:spacing w:lineRule="auto" w:line="240" w:before="0" w:after="0"/>
              <w:ind w:left="313" w:hanging="179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Демонстрирует</w:t>
            </w:r>
            <w:r>
              <w:rPr>
                <w:b w:val="false"/>
                <w:bCs w:val="false"/>
                <w:spacing w:val="2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знания</w:t>
            </w:r>
            <w:r>
              <w:rPr>
                <w:b w:val="false"/>
                <w:bCs w:val="false"/>
                <w:spacing w:val="4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норм,</w:t>
            </w:r>
            <w:r>
              <w:rPr>
                <w:b w:val="false"/>
                <w:bCs w:val="false"/>
                <w:spacing w:val="4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правил</w:t>
            </w:r>
            <w:r>
              <w:rPr>
                <w:b w:val="false"/>
                <w:bCs w:val="false"/>
                <w:spacing w:val="4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 xml:space="preserve">и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техник безопасного обслуживания</w:t>
            </w:r>
            <w:r>
              <w:rPr>
                <w:b w:val="false"/>
                <w:bCs w:val="false"/>
                <w:spacing w:val="4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 xml:space="preserve">туристов и </w:t>
            </w:r>
            <w:r>
              <w:rPr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>экскурсантов.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318" w:leader="none"/>
              </w:tabs>
              <w:suppressAutoHyphens w:val="true"/>
              <w:spacing w:lineRule="auto" w:line="240" w:before="0" w:after="0"/>
              <w:ind w:left="140" w:right="719" w:firstLine="1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Готовит рекомендации</w:t>
            </w:r>
            <w:r>
              <w:rPr>
                <w:b w:val="false"/>
                <w:bCs w:val="false"/>
                <w:spacing w:val="4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по обеспечению техники безопасности</w:t>
            </w:r>
            <w:r>
              <w:rPr>
                <w:b w:val="false"/>
                <w:bCs w:val="false"/>
                <w:spacing w:val="4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на предприятиях туристской</w:t>
            </w:r>
            <w:r>
              <w:rPr>
                <w:b w:val="false"/>
                <w:bCs w:val="false"/>
                <w:spacing w:val="4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индустрии.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317" w:leader="none"/>
              </w:tabs>
              <w:suppressAutoHyphens w:val="true"/>
              <w:spacing w:lineRule="auto" w:line="240" w:before="0" w:after="0"/>
              <w:ind w:left="138" w:right="181" w:firstLine="3"/>
              <w:jc w:val="left"/>
              <w:rPr>
                <w:rFonts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b w:val="false"/>
                <w:bCs w:val="false"/>
                <w:color w:val="auto"/>
                <w:w w:val="105"/>
                <w:kern w:val="0"/>
                <w:sz w:val="22"/>
                <w:szCs w:val="22"/>
                <w:lang w:val="ru-RU" w:eastAsia="en-US" w:bidi="ar-SA"/>
              </w:rPr>
              <w:t>Использует</w:t>
            </w:r>
            <w:r>
              <w:rPr>
                <w:rFonts w:eastAsia="Calibri" w:cs="Times New Roman"/>
                <w:b w:val="false"/>
                <w:bCs w:val="false"/>
                <w:color w:val="auto"/>
                <w:spacing w:val="40"/>
                <w:w w:val="105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alibri" w:cs="Times New Roman"/>
                <w:b w:val="false"/>
                <w:bCs w:val="false"/>
                <w:color w:val="auto"/>
                <w:w w:val="105"/>
                <w:kern w:val="0"/>
                <w:sz w:val="22"/>
                <w:szCs w:val="22"/>
                <w:lang w:val="ru-RU" w:eastAsia="en-US" w:bidi="ar-SA"/>
              </w:rPr>
              <w:t xml:space="preserve">полученные знания в процессе </w:t>
            </w:r>
            <w:r>
              <w:rPr>
                <w:rFonts w:eastAsia="Calibri" w:cs="Times New Roman"/>
                <w:b w:val="false"/>
                <w:bCs w:val="false"/>
                <w:color w:val="auto"/>
                <w:spacing w:val="-2"/>
                <w:w w:val="105"/>
                <w:kern w:val="0"/>
                <w:sz w:val="22"/>
                <w:szCs w:val="22"/>
                <w:lang w:val="ru-RU" w:eastAsia="en-US" w:bidi="ar-SA"/>
              </w:rPr>
              <w:t xml:space="preserve">обеспечения безопасности жизнедеятельности </w:t>
            </w:r>
            <w:r>
              <w:rPr>
                <w:rFonts w:eastAsia="Calibri" w:cs="Times New Roman"/>
                <w:b w:val="false"/>
                <w:bCs w:val="false"/>
                <w:color w:val="auto"/>
                <w:spacing w:val="-10"/>
                <w:w w:val="105"/>
                <w:kern w:val="0"/>
                <w:sz w:val="22"/>
                <w:szCs w:val="22"/>
                <w:lang w:val="ru-RU" w:eastAsia="en-US" w:bidi="ar-SA"/>
              </w:rPr>
              <w:t>туристов и экскурсантов.</w:t>
            </w:r>
          </w:p>
        </w:tc>
        <w:tc>
          <w:tcPr>
            <w:tcW w:w="3739" w:type="dxa"/>
            <w:tcBorders/>
          </w:tcPr>
          <w:p>
            <w:pPr>
              <w:pStyle w:val="NormalWeb"/>
              <w:widowControl w:val="false"/>
              <w:suppressAutoHyphens w:val="true"/>
              <w:spacing w:beforeAutospacing="0" w:before="0" w:afterAutospacing="0" w:after="0"/>
              <w:jc w:val="left"/>
              <w:rPr>
                <w:rFonts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bidi="ar-SA"/>
              </w:rPr>
            </w:pPr>
            <w:r>
              <w:rPr>
                <w:rFonts w:eastAsia="Calibri" w:cs="Times New Roman"/>
                <w:b w:val="false"/>
                <w:bCs w:val="false"/>
                <w:kern w:val="0"/>
                <w:sz w:val="22"/>
                <w:szCs w:val="22"/>
                <w:lang w:bidi="ar-SA"/>
              </w:rPr>
              <w:t>Знать:</w:t>
            </w:r>
          </w:p>
          <w:p>
            <w:pPr>
              <w:pStyle w:val="NormalWeb"/>
              <w:widowControl w:val="false"/>
              <w:suppressAutoHyphens w:val="true"/>
              <w:spacing w:beforeAutospacing="0" w:before="0" w:afterAutospacing="0" w:after="0"/>
              <w:jc w:val="left"/>
              <w:rPr>
                <w:rFonts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bidi="ar-SA"/>
              </w:rPr>
            </w:pPr>
            <w:r>
              <w:rPr>
                <w:rFonts w:eastAsia="Calibri" w:cs="Times New Roman"/>
                <w:b w:val="false"/>
                <w:bCs w:val="false"/>
                <w:kern w:val="0"/>
                <w:sz w:val="22"/>
                <w:szCs w:val="22"/>
                <w:lang w:bidi="ar-SA"/>
              </w:rPr>
              <w:t>- нормы, правила и техники безопасного обслуживания;</w:t>
            </w:r>
          </w:p>
          <w:p>
            <w:pPr>
              <w:pStyle w:val="NormalWeb"/>
              <w:widowControl w:val="false"/>
              <w:suppressAutoHyphens w:val="true"/>
              <w:spacing w:beforeAutospacing="0" w:before="0" w:afterAutospacing="0" w:after="0"/>
              <w:jc w:val="left"/>
              <w:rPr>
                <w:rFonts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bidi="ar-SA"/>
              </w:rPr>
            </w:pPr>
            <w:r>
              <w:rPr>
                <w:rFonts w:eastAsia="Calibri" w:cs="Times New Roman"/>
                <w:b w:val="false"/>
                <w:bCs w:val="false"/>
                <w:kern w:val="0"/>
                <w:sz w:val="22"/>
                <w:szCs w:val="22"/>
                <w:lang w:bidi="ar-SA"/>
              </w:rPr>
              <w:t>- методы и инструменты обеспечения техники безопасности на предприятиях;</w:t>
            </w:r>
          </w:p>
          <w:p>
            <w:pPr>
              <w:pStyle w:val="NormalWeb"/>
              <w:widowControl w:val="false"/>
              <w:suppressAutoHyphens w:val="true"/>
              <w:spacing w:beforeAutospacing="0" w:before="0" w:afterAutospacing="0" w:after="0"/>
              <w:jc w:val="left"/>
              <w:rPr>
                <w:rFonts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bidi="ar-SA"/>
              </w:rPr>
            </w:pPr>
            <w:r>
              <w:rPr>
                <w:rFonts w:eastAsia="Calibri" w:cs="Times New Roman"/>
                <w:b w:val="false"/>
                <w:bCs w:val="false"/>
                <w:kern w:val="0"/>
                <w:sz w:val="22"/>
                <w:szCs w:val="22"/>
                <w:lang w:bidi="ar-SA"/>
              </w:rPr>
              <w:t>-методы и инструменты нормативно-правовой базы в сфере туризма.</w:t>
            </w:r>
          </w:p>
          <w:p>
            <w:pPr>
              <w:pStyle w:val="NormalWeb"/>
              <w:widowControl w:val="false"/>
              <w:suppressAutoHyphens w:val="true"/>
              <w:spacing w:beforeAutospacing="0" w:before="0" w:afterAutospacing="0" w:after="0"/>
              <w:jc w:val="left"/>
              <w:rPr>
                <w:rFonts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bidi="ar-SA"/>
              </w:rPr>
            </w:pPr>
            <w:r>
              <w:rPr>
                <w:rFonts w:eastAsia="Calibri" w:cs="Times New Roman"/>
                <w:b w:val="false"/>
                <w:bCs w:val="false"/>
                <w:kern w:val="0"/>
                <w:sz w:val="22"/>
                <w:szCs w:val="22"/>
                <w:lang w:bidi="ar-SA"/>
              </w:rPr>
              <w:t>Уметь:</w:t>
            </w:r>
          </w:p>
          <w:p>
            <w:pPr>
              <w:pStyle w:val="Default"/>
              <w:widowControl w:val="false"/>
              <w:suppressAutoHyphens w:val="true"/>
              <w:spacing w:before="0" w:after="0"/>
              <w:jc w:val="left"/>
              <w:rPr>
                <w:rFonts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-использовать нормы, правила и техники безопасного обслуживания туристов и экскурсантов;</w:t>
            </w:r>
          </w:p>
          <w:p>
            <w:pPr>
              <w:pStyle w:val="Default"/>
              <w:widowControl w:val="false"/>
              <w:suppressAutoHyphens w:val="true"/>
              <w:spacing w:before="0" w:after="0"/>
              <w:jc w:val="left"/>
              <w:rPr>
                <w:rFonts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bidi="ar-SA"/>
              </w:rPr>
            </w:pPr>
            <w:r>
              <w:rPr>
                <w:rFonts w:eastAsia="Calibri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- использовать методы и инструменты обеспечения техники безопасности на предприятиях в сфере туризма и гостеприимства;</w:t>
            </w:r>
          </w:p>
          <w:p>
            <w:pPr>
              <w:pStyle w:val="Default"/>
              <w:widowControl w:val="false"/>
              <w:suppressAutoHyphens w:val="true"/>
              <w:spacing w:before="0" w:after="0"/>
              <w:jc w:val="left"/>
              <w:rPr>
                <w:rFonts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bidi="ar-SA"/>
              </w:rPr>
            </w:pPr>
            <w:r>
              <w:rPr>
                <w:rFonts w:eastAsia="Calibri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 xml:space="preserve">- использовать </w:t>
            </w:r>
            <w:r>
              <w:rPr>
                <w:rFonts w:eastAsia="Calibri" w:cs="Times New Roman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нормативно-правовую базу в сфере туризма и гостеприимства.</w:t>
            </w:r>
          </w:p>
        </w:tc>
      </w:tr>
      <w:tr>
        <w:trPr/>
        <w:tc>
          <w:tcPr>
            <w:tcW w:w="836" w:type="dxa"/>
            <w:tcBorders/>
          </w:tcPr>
          <w:p>
            <w:pPr>
              <w:pStyle w:val="Default"/>
              <w:widowControl w:val="false"/>
              <w:suppressAutoHyphens w:val="true"/>
              <w:spacing w:before="0" w:after="0"/>
              <w:jc w:val="center"/>
              <w:rPr>
                <w:rFonts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ПКН-8</w:t>
            </w:r>
          </w:p>
        </w:tc>
        <w:tc>
          <w:tcPr>
            <w:tcW w:w="2110" w:type="dxa"/>
            <w:tcBorders/>
            <w:vAlign w:val="center"/>
          </w:tcPr>
          <w:p>
            <w:pPr>
              <w:pStyle w:val="Default"/>
              <w:widowControl w:val="false"/>
              <w:suppressAutoHyphens w:val="true"/>
              <w:spacing w:before="0" w:after="0"/>
              <w:jc w:val="center"/>
              <w:rPr>
                <w:rFonts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Способность</w:t>
            </w:r>
            <w:r>
              <w:rPr>
                <w:rFonts w:eastAsia="Calibri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 xml:space="preserve"> сопоставлять теорию науки о туризме и современные потребности общества в контексте исторических, природных, социально – экономических предпосылок ее развития, реализации основных федеральных и региональных программ развития туризма</w:t>
            </w:r>
          </w:p>
        </w:tc>
        <w:tc>
          <w:tcPr>
            <w:tcW w:w="2668" w:type="dxa"/>
            <w:tcBorders/>
          </w:tcPr>
          <w:p>
            <w:pPr>
              <w:pStyle w:val="Default"/>
              <w:widowControl w:val="false"/>
              <w:suppressAutoHyphens w:val="true"/>
              <w:spacing w:before="0" w:after="0"/>
              <w:jc w:val="left"/>
              <w:rPr>
                <w:rFonts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1.  Применяет теоретические знания о туризме в разработке программ обслуживания туристов, организации оптимального использования рекреационного потенциала и ресурсов</w:t>
            </w:r>
          </w:p>
          <w:p>
            <w:pPr>
              <w:pStyle w:val="Default"/>
              <w:widowControl w:val="false"/>
              <w:suppressAutoHyphens w:val="true"/>
              <w:spacing w:before="0" w:after="0"/>
              <w:jc w:val="left"/>
              <w:rPr>
                <w:rFonts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2. Понимает особенности формирования современных потребностей в сфере туризма и гостеприимства</w:t>
            </w:r>
          </w:p>
          <w:p>
            <w:pPr>
              <w:pStyle w:val="Default"/>
              <w:widowControl w:val="false"/>
              <w:suppressAutoHyphens w:val="true"/>
              <w:spacing w:before="0" w:after="0"/>
              <w:jc w:val="left"/>
              <w:rPr>
                <w:rFonts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3. Использует экономические и управленческие знания в разработке проектов и привлечении инвестиций в сферу туризма региона</w:t>
            </w:r>
          </w:p>
        </w:tc>
        <w:tc>
          <w:tcPr>
            <w:tcW w:w="3739" w:type="dxa"/>
            <w:tcBorders/>
          </w:tcPr>
          <w:p>
            <w:pPr>
              <w:pStyle w:val="NormalWeb"/>
              <w:widowControl w:val="false"/>
              <w:suppressAutoHyphens w:val="true"/>
              <w:spacing w:beforeAutospacing="0" w:before="0" w:afterAutospacing="0" w:after="0"/>
              <w:jc w:val="left"/>
              <w:rPr>
                <w:rFonts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bidi="ar-SA"/>
              </w:rPr>
            </w:pPr>
            <w:r>
              <w:rPr>
                <w:rFonts w:eastAsia="Calibri" w:cs="Times New Roman"/>
                <w:b w:val="false"/>
                <w:bCs w:val="false"/>
                <w:kern w:val="0"/>
                <w:sz w:val="22"/>
                <w:szCs w:val="22"/>
                <w:lang w:bidi="ar-SA"/>
              </w:rPr>
              <w:t>Знать:</w:t>
            </w:r>
          </w:p>
          <w:p>
            <w:pPr>
              <w:pStyle w:val="NormalWeb"/>
              <w:widowControl w:val="false"/>
              <w:suppressAutoHyphens w:val="true"/>
              <w:spacing w:beforeAutospacing="0" w:before="0" w:afterAutospacing="0" w:after="0"/>
              <w:jc w:val="left"/>
              <w:rPr>
                <w:rFonts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bidi="ar-SA"/>
              </w:rPr>
            </w:pPr>
            <w:r>
              <w:rPr>
                <w:rFonts w:eastAsia="Calibri" w:cs="Times New Roman"/>
                <w:b w:val="false"/>
                <w:bCs w:val="false"/>
                <w:kern w:val="0"/>
                <w:sz w:val="22"/>
                <w:szCs w:val="22"/>
                <w:lang w:bidi="ar-SA"/>
              </w:rPr>
              <w:t>- методы и инструменты разработки программ обслуживания туристов;</w:t>
            </w:r>
          </w:p>
          <w:p>
            <w:pPr>
              <w:pStyle w:val="NormalWeb"/>
              <w:widowControl w:val="false"/>
              <w:suppressAutoHyphens w:val="true"/>
              <w:spacing w:beforeAutospacing="0" w:before="0" w:afterAutospacing="0" w:after="0"/>
              <w:jc w:val="left"/>
              <w:rPr>
                <w:rFonts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bidi="ar-SA"/>
              </w:rPr>
            </w:pPr>
            <w:r>
              <w:rPr>
                <w:rFonts w:eastAsia="Calibri" w:cs="Times New Roman"/>
                <w:b w:val="false"/>
                <w:bCs w:val="false"/>
                <w:kern w:val="0"/>
                <w:sz w:val="22"/>
                <w:szCs w:val="22"/>
                <w:lang w:bidi="ar-SA"/>
              </w:rPr>
              <w:t>- способы организации оптимального использования рекреационного потенциала и ресурсов;</w:t>
            </w:r>
          </w:p>
          <w:p>
            <w:pPr>
              <w:pStyle w:val="NormalWeb"/>
              <w:widowControl w:val="false"/>
              <w:suppressAutoHyphens w:val="true"/>
              <w:spacing w:beforeAutospacing="0" w:before="0" w:afterAutospacing="0" w:after="0"/>
              <w:jc w:val="left"/>
              <w:rPr>
                <w:rFonts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bidi="ar-SA"/>
              </w:rPr>
            </w:pPr>
            <w:r>
              <w:rPr>
                <w:rFonts w:eastAsia="Calibri" w:cs="Times New Roman"/>
                <w:b w:val="false"/>
                <w:bCs w:val="false"/>
                <w:kern w:val="0"/>
                <w:sz w:val="22"/>
                <w:szCs w:val="22"/>
                <w:lang w:bidi="ar-SA"/>
              </w:rPr>
              <w:t xml:space="preserve">- современные потребности </w:t>
            </w:r>
            <w:r>
              <w:rPr>
                <w:rFonts w:eastAsia="Calibri" w:cs="Times New Roman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 xml:space="preserve">в </w:t>
            </w:r>
            <w:r>
              <w:rPr>
                <w:rFonts w:eastAsia="Calibri" w:cs="Times New Roman"/>
                <w:b w:val="false"/>
                <w:bCs w:val="false"/>
                <w:kern w:val="0"/>
                <w:sz w:val="22"/>
                <w:szCs w:val="22"/>
                <w:lang w:bidi="ar-SA"/>
              </w:rPr>
              <w:t>сфере туризма и гостеприимства;</w:t>
            </w:r>
          </w:p>
          <w:p>
            <w:pPr>
              <w:pStyle w:val="NormalWeb"/>
              <w:widowControl w:val="false"/>
              <w:suppressAutoHyphens w:val="true"/>
              <w:spacing w:beforeAutospacing="0" w:before="0" w:afterAutospacing="0" w:after="0"/>
              <w:jc w:val="left"/>
              <w:rPr>
                <w:rFonts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bidi="ar-SA"/>
              </w:rPr>
            </w:pPr>
            <w:r>
              <w:rPr>
                <w:rFonts w:eastAsia="Calibri" w:cs="Times New Roman"/>
                <w:b w:val="false"/>
                <w:bCs w:val="false"/>
                <w:kern w:val="0"/>
                <w:sz w:val="22"/>
                <w:szCs w:val="22"/>
                <w:lang w:bidi="ar-SA"/>
              </w:rPr>
              <w:t>- методы и инструменты разработки проектов и привлечения инвестиций.</w:t>
            </w:r>
          </w:p>
          <w:p>
            <w:pPr>
              <w:pStyle w:val="NormalWeb"/>
              <w:widowControl w:val="false"/>
              <w:suppressAutoHyphens w:val="true"/>
              <w:spacing w:beforeAutospacing="0" w:before="0" w:afterAutospacing="0" w:after="0"/>
              <w:jc w:val="left"/>
              <w:rPr>
                <w:rFonts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bidi="ar-SA"/>
              </w:rPr>
            </w:pPr>
            <w:r>
              <w:rPr>
                <w:rFonts w:eastAsia="Calibri" w:cs="Times New Roman"/>
                <w:b w:val="false"/>
                <w:bCs w:val="false"/>
                <w:kern w:val="0"/>
                <w:sz w:val="22"/>
                <w:szCs w:val="22"/>
                <w:lang w:bidi="ar-SA"/>
              </w:rPr>
              <w:t>Ументь:</w:t>
            </w:r>
          </w:p>
          <w:p>
            <w:pPr>
              <w:pStyle w:val="Default"/>
              <w:widowControl w:val="false"/>
              <w:suppressAutoHyphens w:val="true"/>
              <w:spacing w:before="0" w:after="0"/>
              <w:jc w:val="left"/>
              <w:rPr>
                <w:rFonts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- использовать методы разработки программ обслуживания туристов, организации оптимального использования рекреационного потенциала и ресурсов в сфере туризма и гостеприимства</w:t>
            </w:r>
          </w:p>
          <w:p>
            <w:pPr>
              <w:pStyle w:val="Default"/>
              <w:widowControl w:val="false"/>
              <w:suppressAutoHyphens w:val="true"/>
              <w:spacing w:before="0" w:after="0"/>
              <w:jc w:val="left"/>
              <w:rPr>
                <w:rFonts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bidi="ar-SA"/>
              </w:rPr>
            </w:pPr>
            <w:r>
              <w:rPr>
                <w:rFonts w:eastAsia="Calibri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- использовать особенности формирования современных потребностей в сфере туризма и гостеприимства при обслуживании туристов и экскурсантов</w:t>
            </w:r>
          </w:p>
          <w:p>
            <w:pPr>
              <w:pStyle w:val="Default"/>
              <w:widowControl w:val="false"/>
              <w:suppressAutoHyphens w:val="true"/>
              <w:spacing w:before="0" w:after="0"/>
              <w:jc w:val="left"/>
              <w:rPr>
                <w:rFonts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bidi="ar-SA"/>
              </w:rPr>
            </w:pPr>
            <w:r>
              <w:rPr>
                <w:rFonts w:eastAsia="Calibri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- использовать методы разработки проектов и привлечения инвестиций в сферу туризма региона</w:t>
            </w:r>
          </w:p>
        </w:tc>
      </w:tr>
      <w:tr>
        <w:trPr/>
        <w:tc>
          <w:tcPr>
            <w:tcW w:w="836" w:type="dxa"/>
            <w:tcBorders/>
          </w:tcPr>
          <w:p>
            <w:pPr>
              <w:pStyle w:val="Default"/>
              <w:widowControl w:val="false"/>
              <w:suppressAutoHyphens w:val="true"/>
              <w:spacing w:before="0" w:after="0"/>
              <w:jc w:val="center"/>
              <w:rPr>
                <w:rFonts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УК-9</w:t>
            </w:r>
          </w:p>
        </w:tc>
        <w:tc>
          <w:tcPr>
            <w:tcW w:w="2110" w:type="dxa"/>
            <w:tcBorders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ind w:hanging="0"/>
              <w:jc w:val="left"/>
              <w:rPr>
                <w:rFonts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Способность</w:t>
            </w:r>
            <w:r>
              <w:rPr>
                <w:rFonts w:eastAsia="Calibri" w:cs="Times New Roman"/>
                <w:b w:val="false"/>
                <w:bCs w:val="false"/>
                <w:spacing w:val="46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alibri" w:cs="Times New Roman"/>
                <w:b w:val="false"/>
                <w:bCs w:val="false"/>
                <w:spacing w:val="-10"/>
                <w:kern w:val="0"/>
                <w:sz w:val="22"/>
                <w:szCs w:val="22"/>
                <w:lang w:val="ru-RU" w:eastAsia="en-US" w:bidi="ar-SA"/>
              </w:rPr>
              <w:t xml:space="preserve">к </w:t>
            </w:r>
            <w:r>
              <w:rPr>
                <w:rFonts w:eastAsia="Calibri" w:cs="Times New Roman"/>
                <w:b w:val="false"/>
                <w:bCs w:val="false"/>
                <w:w w:val="105"/>
                <w:kern w:val="0"/>
                <w:sz w:val="22"/>
                <w:szCs w:val="22"/>
                <w:lang w:val="ru-RU" w:eastAsia="en-US" w:bidi="ar-SA"/>
              </w:rPr>
              <w:t xml:space="preserve">индивидуальной и </w:t>
            </w:r>
            <w:r>
              <w:rPr>
                <w:rFonts w:eastAsia="Calibri" w:cs="Times New Roman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командной</w:t>
            </w:r>
            <w:r>
              <w:rPr>
                <w:rFonts w:eastAsia="Calibri" w:cs="Times New Roman"/>
                <w:b w:val="false"/>
                <w:bCs w:val="false"/>
                <w:spacing w:val="39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alibri" w:cs="Times New Roman"/>
                <w:b w:val="false"/>
                <w:bCs w:val="false"/>
                <w:spacing w:val="-2"/>
                <w:kern w:val="0"/>
                <w:sz w:val="22"/>
                <w:szCs w:val="22"/>
                <w:lang w:val="ru-RU" w:eastAsia="en-US" w:bidi="ar-SA"/>
              </w:rPr>
              <w:t xml:space="preserve">работе, </w:t>
            </w:r>
            <w:r>
              <w:rPr>
                <w:rFonts w:eastAsia="Calibri" w:cs="Times New Roman"/>
                <w:b w:val="false"/>
                <w:bCs w:val="false"/>
                <w:w w:val="110"/>
                <w:kern w:val="0"/>
                <w:sz w:val="22"/>
                <w:szCs w:val="22"/>
                <w:lang w:val="ru-RU" w:eastAsia="en-US" w:bidi="ar-SA"/>
              </w:rPr>
              <w:t xml:space="preserve">социальному </w:t>
            </w:r>
            <w:r>
              <w:rPr>
                <w:rFonts w:eastAsia="Calibri" w:cs="Times New Roman"/>
                <w:b w:val="false"/>
                <w:bCs w:val="false"/>
                <w:spacing w:val="-2"/>
                <w:w w:val="105"/>
                <w:kern w:val="0"/>
                <w:sz w:val="22"/>
                <w:szCs w:val="22"/>
                <w:lang w:val="ru-RU" w:eastAsia="en-US" w:bidi="ar-SA"/>
              </w:rPr>
              <w:t xml:space="preserve">взаимодействию, </w:t>
            </w:r>
            <w:r>
              <w:rPr>
                <w:rFonts w:eastAsia="Calibri" w:cs="Times New Roman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 xml:space="preserve">соблюдению этических норм в межличностном </w:t>
            </w:r>
            <w:r>
              <w:rPr>
                <w:rFonts w:eastAsia="Calibri" w:cs="Times New Roman"/>
                <w:b w:val="false"/>
                <w:bCs w:val="false"/>
                <w:spacing w:val="-2"/>
                <w:kern w:val="0"/>
                <w:sz w:val="22"/>
                <w:szCs w:val="22"/>
                <w:lang w:val="ru-RU" w:eastAsia="en-US" w:bidi="ar-SA"/>
              </w:rPr>
              <w:t xml:space="preserve">профессиональном </w:t>
            </w:r>
            <w:r>
              <w:rPr>
                <w:rFonts w:eastAsia="Calibri" w:cs="Times New Roman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общении.</w:t>
            </w:r>
          </w:p>
        </w:tc>
        <w:tc>
          <w:tcPr>
            <w:tcW w:w="2668" w:type="dxa"/>
            <w:tcBorders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ind w:left="112" w:hanging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1. Понимает</w:t>
            </w:r>
            <w:r>
              <w:rPr>
                <w:b w:val="false"/>
                <w:bCs w:val="false"/>
                <w:spacing w:val="6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эффективность</w:t>
            </w:r>
            <w:r>
              <w:rPr>
                <w:b w:val="false"/>
                <w:bCs w:val="false"/>
                <w:spacing w:val="5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 xml:space="preserve">использования </w:t>
            </w:r>
            <w:r>
              <w:rPr>
                <w:b w:val="false"/>
                <w:bCs w:val="false"/>
                <w:w w:val="105"/>
                <w:kern w:val="0"/>
                <w:sz w:val="22"/>
                <w:szCs w:val="22"/>
                <w:lang w:eastAsia="en-US" w:bidi="ar-SA"/>
              </w:rPr>
              <w:t xml:space="preserve">стратегии сотрудничества для достижения </w:t>
            </w:r>
            <w:r>
              <w:rPr>
                <w:b w:val="false"/>
                <w:bCs w:val="false"/>
                <w:spacing w:val="-2"/>
                <w:w w:val="105"/>
                <w:kern w:val="0"/>
                <w:sz w:val="22"/>
                <w:szCs w:val="22"/>
                <w:lang w:eastAsia="en-US" w:bidi="ar-SA"/>
              </w:rPr>
              <w:t>поставленной</w:t>
            </w:r>
            <w:r>
              <w:rPr>
                <w:b w:val="false"/>
                <w:bCs w:val="false"/>
                <w:spacing w:val="12"/>
                <w:w w:val="10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spacing w:val="-2"/>
                <w:w w:val="105"/>
                <w:kern w:val="0"/>
                <w:sz w:val="22"/>
                <w:szCs w:val="22"/>
                <w:lang w:eastAsia="en-US" w:bidi="ar-SA"/>
              </w:rPr>
              <w:t>цели,</w:t>
            </w:r>
            <w:r>
              <w:rPr>
                <w:b w:val="false"/>
                <w:bCs w:val="false"/>
                <w:spacing w:val="-4"/>
                <w:w w:val="10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spacing w:val="-2"/>
                <w:w w:val="105"/>
                <w:kern w:val="0"/>
                <w:sz w:val="22"/>
                <w:szCs w:val="22"/>
                <w:lang w:eastAsia="en-US" w:bidi="ar-SA"/>
              </w:rPr>
              <w:t>эффективно</w:t>
            </w:r>
            <w:r>
              <w:rPr>
                <w:b w:val="false"/>
                <w:bCs w:val="false"/>
                <w:spacing w:val="16"/>
                <w:w w:val="10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spacing w:val="-2"/>
                <w:w w:val="105"/>
                <w:kern w:val="0"/>
                <w:sz w:val="22"/>
                <w:szCs w:val="22"/>
                <w:lang w:eastAsia="en-US" w:bidi="ar-SA"/>
              </w:rPr>
              <w:t>взаимодействует</w:t>
            </w:r>
            <w:r>
              <w:rPr>
                <w:b w:val="false"/>
                <w:bCs w:val="false"/>
                <w:spacing w:val="-12"/>
                <w:w w:val="10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spacing w:val="-2"/>
                <w:w w:val="105"/>
                <w:kern w:val="0"/>
                <w:sz w:val="22"/>
                <w:szCs w:val="22"/>
                <w:lang w:eastAsia="en-US" w:bidi="ar-SA"/>
              </w:rPr>
              <w:t xml:space="preserve">с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другими</w:t>
            </w:r>
            <w:r>
              <w:rPr>
                <w:b w:val="false"/>
                <w:bCs w:val="false"/>
                <w:spacing w:val="3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членами</w:t>
            </w:r>
            <w:r>
              <w:rPr>
                <w:b w:val="false"/>
                <w:bCs w:val="false"/>
                <w:spacing w:val="4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команды,</w:t>
            </w:r>
            <w:r>
              <w:rPr>
                <w:b w:val="false"/>
                <w:bCs w:val="false"/>
                <w:spacing w:val="2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участвуя</w:t>
            </w:r>
            <w:r>
              <w:rPr>
                <w:b w:val="false"/>
                <w:bCs w:val="false"/>
                <w:spacing w:val="4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в</w:t>
            </w:r>
            <w:r>
              <w:rPr>
                <w:b w:val="false"/>
                <w:bCs w:val="false"/>
                <w:spacing w:val="1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 xml:space="preserve">обмене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информацией,</w:t>
            </w:r>
            <w:r>
              <w:rPr>
                <w:b w:val="false"/>
                <w:bCs w:val="false"/>
                <w:spacing w:val="4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знаниями,</w:t>
            </w:r>
            <w:r>
              <w:rPr>
                <w:b w:val="false"/>
                <w:bCs w:val="false"/>
                <w:spacing w:val="4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опытом,</w:t>
            </w:r>
            <w:r>
              <w:rPr>
                <w:b w:val="false"/>
                <w:bCs w:val="false"/>
                <w:spacing w:val="4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и</w:t>
            </w:r>
            <w:r>
              <w:rPr>
                <w:b w:val="false"/>
                <w:bCs w:val="false"/>
                <w:spacing w:val="2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 xml:space="preserve">презентации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результатов</w:t>
            </w:r>
            <w:r>
              <w:rPr>
                <w:b w:val="false"/>
                <w:bCs w:val="false"/>
                <w:spacing w:val="5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>работы.</w:t>
            </w:r>
          </w:p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ind w:left="124" w:hanging="5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2. Соблюдает</w:t>
            </w:r>
            <w:r>
              <w:rPr>
                <w:b w:val="false"/>
                <w:bCs w:val="false"/>
                <w:spacing w:val="4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этические нормы в межличностном профессиональном общении.</w:t>
            </w:r>
          </w:p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ind w:left="120" w:hanging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3. Понимает</w:t>
            </w:r>
            <w:r>
              <w:rPr>
                <w:b w:val="false"/>
                <w:bCs w:val="false"/>
                <w:spacing w:val="4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и</w:t>
            </w:r>
            <w:r>
              <w:rPr>
                <w:b w:val="false"/>
                <w:bCs w:val="false"/>
                <w:spacing w:val="2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учитывает</w:t>
            </w:r>
            <w:r>
              <w:rPr>
                <w:b w:val="false"/>
                <w:bCs w:val="false"/>
                <w:spacing w:val="4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особенности</w:t>
            </w:r>
            <w:r>
              <w:rPr>
                <w:b w:val="false"/>
                <w:bCs w:val="false"/>
                <w:spacing w:val="5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 xml:space="preserve">поведения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участников</w:t>
            </w:r>
            <w:r>
              <w:rPr>
                <w:b w:val="false"/>
                <w:bCs w:val="false"/>
                <w:spacing w:val="4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команды</w:t>
            </w:r>
            <w:r>
              <w:rPr>
                <w:b w:val="false"/>
                <w:bCs w:val="false"/>
                <w:spacing w:val="3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для</w:t>
            </w:r>
            <w:r>
              <w:rPr>
                <w:b w:val="false"/>
                <w:bCs w:val="false"/>
                <w:spacing w:val="2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достижения</w:t>
            </w:r>
            <w:r>
              <w:rPr>
                <w:b w:val="false"/>
                <w:bCs w:val="false"/>
                <w:spacing w:val="4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целей</w:t>
            </w:r>
            <w:r>
              <w:rPr>
                <w:b w:val="false"/>
                <w:bCs w:val="false"/>
                <w:spacing w:val="2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и</w:t>
            </w:r>
            <w:r>
              <w:rPr>
                <w:b w:val="false"/>
                <w:bCs w:val="false"/>
                <w:spacing w:val="1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spacing w:val="-4"/>
                <w:kern w:val="0"/>
                <w:sz w:val="22"/>
                <w:szCs w:val="22"/>
                <w:lang w:eastAsia="en-US" w:bidi="ar-SA"/>
              </w:rPr>
              <w:t>задач</w:t>
            </w:r>
          </w:p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ind w:left="123" w:hanging="0"/>
              <w:jc w:val="left"/>
              <w:rPr>
                <w:rFonts w:ascii="Times New Roman" w:hAnsi="Times New Roman" w:eastAsia="Calibri" w:cs="Times New Roman"/>
                <w:b w:val="false"/>
                <w:b w:val="false"/>
                <w:bCs w:val="false"/>
                <w:color w:val="auto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в</w:t>
            </w:r>
            <w:r>
              <w:rPr>
                <w:rFonts w:eastAsia="Calibri" w:cs="Times New Roman"/>
                <w:b w:val="false"/>
                <w:bCs w:val="false"/>
                <w:color w:val="auto"/>
                <w:spacing w:val="49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alibri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профессиональной</w:t>
            </w:r>
            <w:r>
              <w:rPr>
                <w:rFonts w:eastAsia="Calibri" w:cs="Times New Roman"/>
                <w:b w:val="false"/>
                <w:bCs w:val="false"/>
                <w:color w:val="auto"/>
                <w:spacing w:val="32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alibri" w:cs="Times New Roman"/>
                <w:b w:val="false"/>
                <w:bCs w:val="false"/>
                <w:color w:val="auto"/>
                <w:spacing w:val="-2"/>
                <w:kern w:val="0"/>
                <w:sz w:val="22"/>
                <w:szCs w:val="22"/>
                <w:lang w:val="ru-RU" w:eastAsia="en-US" w:bidi="ar-SA"/>
              </w:rPr>
              <w:t>деятельности.</w:t>
            </w:r>
          </w:p>
        </w:tc>
        <w:tc>
          <w:tcPr>
            <w:tcW w:w="3739" w:type="dxa"/>
            <w:tcBorders/>
          </w:tcPr>
          <w:p>
            <w:pPr>
              <w:pStyle w:val="NormalWeb"/>
              <w:widowControl w:val="false"/>
              <w:suppressAutoHyphens w:val="true"/>
              <w:spacing w:beforeAutospacing="0" w:before="0" w:afterAutospacing="0" w:after="0"/>
              <w:jc w:val="left"/>
              <w:rPr>
                <w:rFonts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bidi="ar-SA"/>
              </w:rPr>
            </w:pPr>
            <w:r>
              <w:rPr>
                <w:rFonts w:eastAsia="Calibri" w:cs="Times New Roman"/>
                <w:b w:val="false"/>
                <w:bCs w:val="false"/>
                <w:kern w:val="0"/>
                <w:sz w:val="22"/>
                <w:szCs w:val="22"/>
                <w:lang w:bidi="ar-SA"/>
              </w:rPr>
              <w:t>Знать:</w:t>
            </w:r>
          </w:p>
          <w:p>
            <w:pPr>
              <w:pStyle w:val="NormalWeb"/>
              <w:widowControl w:val="false"/>
              <w:suppressAutoHyphens w:val="true"/>
              <w:spacing w:beforeAutospacing="0" w:before="0" w:afterAutospacing="0" w:after="0"/>
              <w:jc w:val="left"/>
              <w:rPr>
                <w:rFonts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bidi="ar-SA"/>
              </w:rPr>
            </w:pPr>
            <w:r>
              <w:rPr>
                <w:rFonts w:eastAsia="Calibri" w:cs="Times New Roman"/>
                <w:b w:val="false"/>
                <w:bCs w:val="false"/>
                <w:kern w:val="0"/>
                <w:sz w:val="22"/>
                <w:szCs w:val="22"/>
                <w:lang w:bidi="ar-SA"/>
              </w:rPr>
              <w:t>- стратегии сотрудничества для достижения поставленной цели;</w:t>
            </w:r>
          </w:p>
          <w:p>
            <w:pPr>
              <w:pStyle w:val="NormalWeb"/>
              <w:widowControl w:val="false"/>
              <w:suppressAutoHyphens w:val="true"/>
              <w:spacing w:beforeAutospacing="0" w:before="0" w:afterAutospacing="0" w:after="0"/>
              <w:jc w:val="left"/>
              <w:rPr>
                <w:rFonts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bidi="ar-SA"/>
              </w:rPr>
            </w:pPr>
            <w:r>
              <w:rPr>
                <w:rFonts w:eastAsia="Calibri" w:cs="Times New Roman"/>
                <w:b w:val="false"/>
                <w:bCs w:val="false"/>
                <w:kern w:val="0"/>
                <w:sz w:val="22"/>
                <w:szCs w:val="22"/>
                <w:lang w:bidi="ar-SA"/>
              </w:rPr>
              <w:t>- методы и инструменты эффективного взаимодействия с другими членами команды;</w:t>
            </w:r>
          </w:p>
          <w:p>
            <w:pPr>
              <w:pStyle w:val="NormalWeb"/>
              <w:widowControl w:val="false"/>
              <w:suppressAutoHyphens w:val="true"/>
              <w:spacing w:beforeAutospacing="0" w:before="0" w:afterAutospacing="0" w:after="0"/>
              <w:jc w:val="left"/>
              <w:rPr>
                <w:rFonts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bidi="ar-SA"/>
              </w:rPr>
            </w:pPr>
            <w:r>
              <w:rPr>
                <w:rFonts w:eastAsia="Calibri" w:cs="Times New Roman"/>
                <w:b w:val="false"/>
                <w:bCs w:val="false"/>
                <w:kern w:val="0"/>
                <w:sz w:val="22"/>
                <w:szCs w:val="22"/>
                <w:lang w:bidi="ar-SA"/>
              </w:rPr>
              <w:t>- этические нормы в межличностном профессиональном общении;</w:t>
            </w:r>
          </w:p>
          <w:p>
            <w:pPr>
              <w:pStyle w:val="NormalWeb"/>
              <w:widowControl w:val="false"/>
              <w:suppressAutoHyphens w:val="true"/>
              <w:spacing w:beforeAutospacing="0" w:before="0" w:afterAutospacing="0" w:after="0"/>
              <w:jc w:val="left"/>
              <w:rPr>
                <w:rFonts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bidi="ar-SA"/>
              </w:rPr>
            </w:pPr>
            <w:r>
              <w:rPr>
                <w:rFonts w:eastAsia="Calibri" w:cs="Times New Roman"/>
                <w:b w:val="false"/>
                <w:bCs w:val="false"/>
                <w:kern w:val="0"/>
                <w:sz w:val="22"/>
                <w:szCs w:val="22"/>
                <w:lang w:bidi="ar-SA"/>
              </w:rPr>
              <w:t>- особенности поведения участников команды</w:t>
            </w:r>
          </w:p>
          <w:p>
            <w:pPr>
              <w:pStyle w:val="NormalWeb"/>
              <w:widowControl w:val="false"/>
              <w:suppressAutoHyphens w:val="true"/>
              <w:spacing w:beforeAutospacing="0" w:before="0" w:afterAutospacing="0" w:after="0"/>
              <w:jc w:val="left"/>
              <w:rPr>
                <w:rFonts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bidi="ar-SA"/>
              </w:rPr>
            </w:pPr>
            <w:r>
              <w:rPr>
                <w:rFonts w:eastAsia="Calibri" w:cs="Times New Roman"/>
                <w:b w:val="false"/>
                <w:bCs w:val="false"/>
                <w:kern w:val="0"/>
                <w:sz w:val="22"/>
                <w:szCs w:val="22"/>
                <w:lang w:bidi="ar-SA"/>
              </w:rPr>
              <w:t>Уметь:</w:t>
            </w:r>
          </w:p>
          <w:p>
            <w:pPr>
              <w:pStyle w:val="NormalWeb"/>
              <w:widowControl w:val="false"/>
              <w:suppressAutoHyphens w:val="true"/>
              <w:spacing w:beforeAutospacing="0" w:before="0" w:afterAutospacing="0" w:after="0"/>
              <w:jc w:val="left"/>
              <w:rPr>
                <w:rFonts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bidi="ar-SA"/>
              </w:rPr>
            </w:pPr>
            <w:r>
              <w:rPr>
                <w:rFonts w:eastAsia="Calibri" w:cs="Times New Roman"/>
                <w:b w:val="false"/>
                <w:bCs w:val="false"/>
                <w:kern w:val="0"/>
                <w:sz w:val="22"/>
                <w:szCs w:val="22"/>
                <w:lang w:bidi="ar-SA"/>
              </w:rPr>
              <w:t>- использовать стратегии сотрудничества для достижения поставленной цели</w:t>
            </w:r>
          </w:p>
          <w:p>
            <w:pPr>
              <w:pStyle w:val="NormalWeb"/>
              <w:widowControl w:val="false"/>
              <w:suppressAutoHyphens w:val="true"/>
              <w:spacing w:beforeAutospacing="0" w:before="0" w:afterAutospacing="0" w:after="0"/>
              <w:jc w:val="left"/>
              <w:rPr>
                <w:rFonts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bidi="ar-SA"/>
              </w:rPr>
            </w:pPr>
            <w:r>
              <w:rPr>
                <w:rFonts w:eastAsia="Calibri" w:cs="Times New Roman"/>
                <w:b w:val="false"/>
                <w:bCs w:val="false"/>
                <w:kern w:val="0"/>
                <w:sz w:val="22"/>
                <w:szCs w:val="22"/>
                <w:lang w:bidi="ar-SA"/>
              </w:rPr>
              <w:t>- применять методы эффективного взаимодействия с другими членами команды</w:t>
            </w:r>
          </w:p>
          <w:p>
            <w:pPr>
              <w:pStyle w:val="Default"/>
              <w:widowControl w:val="false"/>
              <w:suppressAutoHyphens w:val="true"/>
              <w:spacing w:before="0" w:after="0"/>
              <w:jc w:val="left"/>
              <w:rPr>
                <w:rFonts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bidi="ar-SA"/>
              </w:rPr>
            </w:pPr>
            <w:r>
              <w:rPr>
                <w:rFonts w:eastAsia="Calibri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- использовать этические нормы в межличностном профессиональном общении в сфере туризма и гостеприимства;</w:t>
            </w:r>
          </w:p>
          <w:p>
            <w:pPr>
              <w:pStyle w:val="Default"/>
              <w:widowControl w:val="false"/>
              <w:suppressAutoHyphens w:val="true"/>
              <w:spacing w:before="0" w:after="0"/>
              <w:jc w:val="left"/>
              <w:rPr>
                <w:rFonts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bidi="ar-SA"/>
              </w:rPr>
            </w:pPr>
            <w:r>
              <w:rPr>
                <w:rFonts w:eastAsia="Calibri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-учитывать особенности поведения участников команды для достижения цели и задачи в профессиональной деятельности в сфере туризма и гостеприимства.</w:t>
            </w:r>
          </w:p>
        </w:tc>
      </w:tr>
    </w:tbl>
    <w:p>
      <w:pPr>
        <w:pStyle w:val="Normal"/>
        <w:tabs>
          <w:tab w:val="clear" w:pos="708"/>
          <w:tab w:val="right" w:pos="851" w:leader="none"/>
          <w:tab w:val="left" w:pos="3915" w:leader="none"/>
          <w:tab w:val="right" w:pos="9355" w:leader="none"/>
        </w:tabs>
        <w:spacing w:lineRule="auto" w:line="36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360"/>
        <w:rPr>
          <w:b/>
          <w:b/>
          <w:sz w:val="28"/>
          <w:szCs w:val="28"/>
        </w:rPr>
      </w:pPr>
      <w:r>
        <w:rPr>
          <w:b/>
          <w:bCs/>
          <w:sz w:val="28"/>
          <w:szCs w:val="28"/>
        </w:rPr>
        <w:t>3. Место дисциплины в структуре образовательной программы</w:t>
      </w:r>
    </w:p>
    <w:p>
      <w:pPr>
        <w:pStyle w:val="19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Дисциплина «Социально-ответственный туризм» является дисциплиной общепрофессионального цикла по направлению подготовки </w:t>
      </w:r>
      <w:r>
        <w:rPr>
          <w:rFonts w:ascii="Times New Roman" w:hAnsi="Times New Roman"/>
          <w:sz w:val="28"/>
          <w:szCs w:val="28"/>
        </w:rPr>
        <w:t xml:space="preserve">43.03.02 «Туризм», </w:t>
      </w:r>
      <w:r>
        <w:rPr>
          <w:rFonts w:ascii="Times New Roman" w:hAnsi="Times New Roman"/>
          <w:sz w:val="28"/>
        </w:rPr>
        <w:t>ОП «Туристский и гостиничный бизнес»</w:t>
      </w:r>
      <w:r>
        <w:rPr>
          <w:rFonts w:ascii="Times New Roman" w:hAnsi="Times New Roman"/>
          <w:sz w:val="28"/>
          <w:szCs w:val="28"/>
        </w:rPr>
        <w:t>.</w:t>
      </w:r>
    </w:p>
    <w:p>
      <w:pPr>
        <w:pStyle w:val="19"/>
        <w:spacing w:lineRule="auto" w:line="276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19"/>
        <w:spacing w:lineRule="auto" w:line="276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19"/>
        <w:spacing w:lineRule="auto" w:line="276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19"/>
        <w:spacing w:lineRule="auto" w:line="276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19"/>
        <w:spacing w:lineRule="auto" w:line="276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19"/>
        <w:spacing w:lineRule="auto" w:line="276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19"/>
        <w:spacing w:lineRule="auto" w:line="276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19"/>
        <w:spacing w:lineRule="auto" w:line="276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19"/>
        <w:spacing w:lineRule="auto" w:line="276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19"/>
        <w:spacing w:lineRule="auto" w:line="276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19"/>
        <w:spacing w:lineRule="auto" w:line="276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 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10146" w:type="dxa"/>
        <w:jc w:val="left"/>
        <w:tblInd w:w="-74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388"/>
        <w:gridCol w:w="2432"/>
        <w:gridCol w:w="2326"/>
      </w:tblGrid>
      <w:tr>
        <w:trPr>
          <w:trHeight w:val="141" w:hRule="atLeast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lineRule="auto" w:line="240"/>
              <w:ind w:left="0" w:hanging="0"/>
              <w:jc w:val="center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 учебной работы по дисциплине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ListParagraph"/>
              <w:keepNext w:val="true"/>
              <w:widowControl w:val="false"/>
              <w:spacing w:lineRule="auto" w:line="240"/>
              <w:ind w:left="0" w:hanging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Всего</w:t>
            </w:r>
          </w:p>
          <w:p>
            <w:pPr>
              <w:pStyle w:val="ListParagraph"/>
              <w:keepNext w:val="true"/>
              <w:widowControl w:val="false"/>
              <w:spacing w:lineRule="auto" w:line="240" w:before="0" w:after="160"/>
              <w:ind w:left="0"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(в з/е и часах)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keepNext w:val="true"/>
              <w:widowControl w:val="false"/>
              <w:spacing w:lineRule="auto" w:line="240"/>
              <w:ind w:left="0" w:hanging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Сем. 1</w:t>
            </w:r>
          </w:p>
          <w:p>
            <w:pPr>
              <w:pStyle w:val="ListParagraph"/>
              <w:keepNext w:val="true"/>
              <w:widowControl w:val="false"/>
              <w:spacing w:lineRule="auto" w:line="240" w:before="0" w:after="160"/>
              <w:ind w:left="0" w:hanging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587" w:hRule="atLeast"/>
        </w:trPr>
        <w:tc>
          <w:tcPr>
            <w:tcW w:w="538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ListParagraph"/>
              <w:keepNext w:val="true"/>
              <w:widowControl w:val="false"/>
              <w:spacing w:lineRule="auto" w:line="240" w:before="0" w:after="160"/>
              <w:ind w:left="0" w:hanging="0"/>
              <w:contextualSpacing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Общая трудоёмкость дисциплины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ListParagraph"/>
              <w:keepNext w:val="true"/>
              <w:widowControl w:val="false"/>
              <w:spacing w:lineRule="auto" w:line="240"/>
              <w:ind w:left="0" w:hanging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/>
                <w:sz w:val="22"/>
                <w:szCs w:val="22"/>
              </w:rPr>
              <w:t>3 з.е./</w:t>
            </w:r>
          </w:p>
          <w:p>
            <w:pPr>
              <w:pStyle w:val="ListParagraph"/>
              <w:keepNext w:val="true"/>
              <w:widowControl w:val="false"/>
              <w:spacing w:lineRule="auto" w:line="240" w:before="0" w:after="160"/>
              <w:ind w:left="0"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/>
                <w:sz w:val="22"/>
                <w:szCs w:val="22"/>
              </w:rPr>
              <w:t>108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keepNext w:val="true"/>
              <w:widowControl w:val="false"/>
              <w:spacing w:lineRule="auto" w:line="240" w:before="0" w:after="160"/>
              <w:ind w:left="0"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/>
                <w:sz w:val="22"/>
                <w:szCs w:val="22"/>
              </w:rPr>
              <w:t>108</w:t>
            </w:r>
          </w:p>
        </w:tc>
      </w:tr>
      <w:tr>
        <w:trPr>
          <w:trHeight w:val="405" w:hRule="atLeast"/>
        </w:trPr>
        <w:tc>
          <w:tcPr>
            <w:tcW w:w="538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ListParagraph"/>
              <w:keepNext w:val="true"/>
              <w:widowControl w:val="false"/>
              <w:spacing w:lineRule="auto" w:line="240" w:before="0" w:after="160"/>
              <w:ind w:left="0" w:hanging="0"/>
              <w:contextualSpacing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/>
                <w:sz w:val="22"/>
                <w:szCs w:val="22"/>
              </w:rPr>
              <w:t>Контактная работа -Аудиторные занятия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ListParagraph"/>
              <w:keepNext w:val="true"/>
              <w:widowControl w:val="false"/>
              <w:spacing w:lineRule="auto" w:line="240" w:before="0" w:after="160"/>
              <w:ind w:left="0"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/>
                <w:sz w:val="22"/>
                <w:szCs w:val="22"/>
              </w:rPr>
              <w:t>24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keepNext w:val="true"/>
              <w:widowControl w:val="false"/>
              <w:spacing w:lineRule="auto" w:line="240" w:before="0" w:after="160"/>
              <w:ind w:left="0"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/>
                <w:sz w:val="22"/>
                <w:szCs w:val="22"/>
              </w:rPr>
              <w:t>24</w:t>
            </w:r>
          </w:p>
        </w:tc>
      </w:tr>
      <w:tr>
        <w:trPr>
          <w:trHeight w:val="440" w:hRule="atLeast"/>
        </w:trPr>
        <w:tc>
          <w:tcPr>
            <w:tcW w:w="538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ListParagraph"/>
              <w:keepNext w:val="true"/>
              <w:widowControl w:val="false"/>
              <w:spacing w:lineRule="auto" w:line="240" w:before="0" w:after="160"/>
              <w:ind w:left="0" w:hanging="0"/>
              <w:contextualSpacing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Лекции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ListParagraph"/>
              <w:keepNext w:val="true"/>
              <w:widowControl w:val="false"/>
              <w:spacing w:lineRule="auto" w:line="240" w:before="0" w:after="160"/>
              <w:ind w:left="0"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8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keepNext w:val="true"/>
              <w:widowControl w:val="false"/>
              <w:spacing w:lineRule="auto" w:line="240" w:before="0" w:after="160"/>
              <w:ind w:left="0"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8</w:t>
            </w:r>
          </w:p>
        </w:tc>
      </w:tr>
      <w:tr>
        <w:trPr>
          <w:trHeight w:val="335" w:hRule="atLeast"/>
        </w:trPr>
        <w:tc>
          <w:tcPr>
            <w:tcW w:w="538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ListParagraph"/>
              <w:keepNext w:val="true"/>
              <w:widowControl w:val="false"/>
              <w:spacing w:lineRule="auto" w:line="240" w:before="0" w:after="160"/>
              <w:ind w:left="0" w:hanging="0"/>
              <w:contextualSpacing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Семинары, практические  занятия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ListParagraph"/>
              <w:keepNext w:val="true"/>
              <w:widowControl w:val="false"/>
              <w:spacing w:lineRule="auto" w:line="240" w:before="0" w:after="160"/>
              <w:ind w:left="0"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16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keepNext w:val="true"/>
              <w:widowControl w:val="false"/>
              <w:spacing w:lineRule="auto" w:line="240" w:before="0" w:after="160"/>
              <w:ind w:left="0"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16</w:t>
            </w:r>
          </w:p>
        </w:tc>
      </w:tr>
      <w:tr>
        <w:trPr>
          <w:trHeight w:val="362" w:hRule="atLeast"/>
        </w:trPr>
        <w:tc>
          <w:tcPr>
            <w:tcW w:w="538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ListParagraph"/>
              <w:keepNext w:val="true"/>
              <w:widowControl w:val="false"/>
              <w:spacing w:lineRule="auto" w:line="240" w:before="0" w:after="160"/>
              <w:ind w:left="0" w:hanging="0"/>
              <w:contextualSpacing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/>
                <w:sz w:val="22"/>
                <w:szCs w:val="22"/>
              </w:rPr>
              <w:t>Самостоятельная  работа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ListParagraph"/>
              <w:keepNext w:val="true"/>
              <w:widowControl w:val="false"/>
              <w:spacing w:lineRule="auto" w:line="240" w:before="0" w:after="160"/>
              <w:ind w:left="0"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/>
                <w:sz w:val="22"/>
                <w:szCs w:val="22"/>
              </w:rPr>
              <w:t>92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keepNext w:val="true"/>
              <w:widowControl w:val="false"/>
              <w:spacing w:lineRule="auto" w:line="240" w:before="0" w:after="160"/>
              <w:ind w:left="0"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/>
                <w:sz w:val="22"/>
                <w:szCs w:val="22"/>
              </w:rPr>
              <w:t>92</w:t>
            </w:r>
          </w:p>
        </w:tc>
      </w:tr>
      <w:tr>
        <w:trPr>
          <w:trHeight w:val="453" w:hRule="atLeast"/>
        </w:trPr>
        <w:tc>
          <w:tcPr>
            <w:tcW w:w="538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ListParagraph"/>
              <w:keepNext w:val="true"/>
              <w:widowControl w:val="false"/>
              <w:spacing w:lineRule="auto" w:line="240" w:before="0" w:after="160"/>
              <w:ind w:left="0" w:hanging="0"/>
              <w:contextualSpacing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Вид текущего контроля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ListParagraph"/>
              <w:keepNext w:val="true"/>
              <w:widowControl w:val="false"/>
              <w:spacing w:lineRule="auto" w:line="240" w:before="0" w:after="160"/>
              <w:ind w:left="0"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Контрольная работа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keepNext w:val="true"/>
              <w:widowControl w:val="false"/>
              <w:spacing w:lineRule="auto" w:line="240" w:before="0" w:after="160"/>
              <w:ind w:left="0"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Контрольная работа</w:t>
            </w:r>
          </w:p>
        </w:tc>
      </w:tr>
      <w:tr>
        <w:trPr>
          <w:trHeight w:val="543" w:hRule="atLeast"/>
        </w:trPr>
        <w:tc>
          <w:tcPr>
            <w:tcW w:w="538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ListParagraph"/>
              <w:keepNext w:val="true"/>
              <w:widowControl w:val="false"/>
              <w:spacing w:lineRule="auto" w:line="240" w:before="0" w:after="160"/>
              <w:ind w:left="0" w:hanging="0"/>
              <w:contextualSpacing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Вид промежуточной аттестации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ListParagraph"/>
              <w:keepNext w:val="true"/>
              <w:widowControl w:val="false"/>
              <w:spacing w:lineRule="auto" w:line="240" w:before="0" w:after="160"/>
              <w:ind w:left="0"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Экзамен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keepNext w:val="true"/>
              <w:widowControl w:val="false"/>
              <w:spacing w:lineRule="auto" w:line="240" w:before="0" w:after="160"/>
              <w:ind w:left="0"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Экзамен</w:t>
            </w:r>
          </w:p>
        </w:tc>
      </w:tr>
    </w:tbl>
    <w:p>
      <w:pPr>
        <w:pStyle w:val="Normal"/>
        <w:tabs>
          <w:tab w:val="clear" w:pos="708"/>
          <w:tab w:val="right" w:pos="851" w:leader="none"/>
          <w:tab w:val="left" w:pos="3915" w:leader="none"/>
          <w:tab w:val="right" w:pos="9355" w:leader="none"/>
        </w:tabs>
        <w:spacing w:lineRule="auto" w:line="360"/>
        <w:ind w:firstLine="709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spacing w:lineRule="auto" w:line="240"/>
        <w:jc w:val="both"/>
        <w:rPr/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>
      <w:pPr>
        <w:pStyle w:val="Normal"/>
        <w:spacing w:lineRule="auto" w:line="240" w:beforeAutospacing="1" w:afterAutospacing="1"/>
        <w:jc w:val="both"/>
        <w:rPr/>
      </w:pPr>
      <w:r>
        <w:rPr>
          <w:b/>
          <w:bCs/>
          <w:sz w:val="28"/>
          <w:szCs w:val="28"/>
        </w:rPr>
        <w:t>5.1. Содержание дисциплины</w:t>
      </w:r>
    </w:p>
    <w:p>
      <w:pPr>
        <w:pStyle w:val="Normal"/>
        <w:spacing w:lineRule="auto" w:line="240"/>
        <w:jc w:val="both"/>
        <w:rPr/>
      </w:pPr>
      <w:r>
        <w:rPr>
          <w:b/>
          <w:sz w:val="28"/>
          <w:szCs w:val="28"/>
        </w:rPr>
        <w:t>Тема 1. Концепция социально-ответственного туризма</w:t>
      </w:r>
    </w:p>
    <w:p>
      <w:pPr>
        <w:pStyle w:val="Normal"/>
        <w:spacing w:lineRule="auto" w:line="240"/>
        <w:jc w:val="both"/>
        <w:rPr/>
      </w:pPr>
      <w:r>
        <w:rPr>
          <w:sz w:val="28"/>
          <w:szCs w:val="28"/>
        </w:rPr>
        <w:t>Роль туризма в развитии дестинации, оценка развития туризма в мире и в России. Положительные и отрицательные экологические, экономические и социальные последствия развития туризма для дестинаций. Концепция социально-ответственного развития. Глобальный этический кодекс туризма. Социально-ответственный туризм: понятие, цели, задачи, приоритеты. Виды ответственного туризма.</w:t>
      </w:r>
    </w:p>
    <w:p>
      <w:pPr>
        <w:pStyle w:val="Normal"/>
        <w:spacing w:lineRule="auto" w:line="240" w:before="120" w:after="0"/>
        <w:jc w:val="both"/>
        <w:rPr/>
      </w:pPr>
      <w:r>
        <w:rPr>
          <w:b/>
          <w:sz w:val="28"/>
          <w:szCs w:val="28"/>
        </w:rPr>
        <w:t>Тема 2. Социально-ответственное развитие сферы туризма</w:t>
      </w:r>
    </w:p>
    <w:p>
      <w:pPr>
        <w:pStyle w:val="Normal"/>
        <w:spacing w:lineRule="auto" w:line="240"/>
        <w:jc w:val="both"/>
        <w:rPr/>
      </w:pPr>
      <w:r>
        <w:rPr>
          <w:sz w:val="28"/>
          <w:szCs w:val="28"/>
        </w:rPr>
        <w:t xml:space="preserve">Корпоративная социальная ответственность. Внутренняя и внешняя ответственность. Модели социальной ответственности. Принципы экономической, экологической и социальной ответственности в туризме. Проблемы перехода туризма на принципы </w:t>
      </w:r>
      <w:bookmarkStart w:id="1" w:name="_Hlk11920049"/>
      <w:r>
        <w:rPr>
          <w:sz w:val="28"/>
          <w:szCs w:val="28"/>
        </w:rPr>
        <w:t>социально-ответственного</w:t>
      </w:r>
      <w:bookmarkEnd w:id="1"/>
      <w:r>
        <w:rPr>
          <w:sz w:val="28"/>
          <w:szCs w:val="28"/>
        </w:rPr>
        <w:t xml:space="preserve"> развития. Характеристика и обязанности социально ответственного туриста и туристического предприятия.</w:t>
      </w:r>
    </w:p>
    <w:p>
      <w:pPr>
        <w:pStyle w:val="Normal"/>
        <w:spacing w:lineRule="auto" w:line="240" w:before="120" w:after="0"/>
        <w:jc w:val="both"/>
        <w:rPr/>
      </w:pPr>
      <w:r>
        <w:rPr>
          <w:b/>
          <w:sz w:val="28"/>
          <w:szCs w:val="28"/>
        </w:rPr>
        <w:t>Тема 3. Туризм в контексте концепции устойчивого развития</w:t>
      </w:r>
    </w:p>
    <w:p>
      <w:pPr>
        <w:pStyle w:val="Normal"/>
        <w:spacing w:lineRule="auto" w:line="240"/>
        <w:jc w:val="both"/>
        <w:rPr/>
      </w:pPr>
      <w:r>
        <w:rPr>
          <w:sz w:val="28"/>
          <w:szCs w:val="28"/>
        </w:rPr>
        <w:t xml:space="preserve">Основные подходы к концепции устойчивого развития. Концепция сильной  устойчивости. </w:t>
      </w:r>
      <w:r>
        <w:rPr>
          <w:bCs/>
          <w:sz w:val="28"/>
          <w:szCs w:val="28"/>
        </w:rPr>
        <w:t xml:space="preserve">Концепция «слабого» устойчивого развития. </w:t>
      </w:r>
      <w:r>
        <w:rPr>
          <w:sz w:val="28"/>
          <w:szCs w:val="28"/>
        </w:rPr>
        <w:t>Социальная ответственность как основа устойчивого развития индустрии туризма и путешествий в XXI веке. Принципы и цели устойчивого развития индустрии туризма и путешествий в XXI веке. Повестка дня на XXI век для индустрии туризма и путешествий. Приоритетные области деятельности государства и бизнеса. Устойчивый бизнес. Устойчивые дестинации.</w:t>
      </w:r>
    </w:p>
    <w:p>
      <w:pPr>
        <w:pStyle w:val="Normal"/>
        <w:spacing w:lineRule="auto" w:line="240" w:before="120" w:after="0"/>
        <w:jc w:val="both"/>
        <w:rPr/>
      </w:pPr>
      <w:r>
        <w:rPr>
          <w:b/>
          <w:spacing w:val="-4"/>
          <w:sz w:val="28"/>
          <w:szCs w:val="28"/>
        </w:rPr>
        <w:t>Тема 4. Экологический туризм: зеленые маршруты, экотропы и экскурсии в природу</w:t>
      </w:r>
    </w:p>
    <w:p>
      <w:pPr>
        <w:pStyle w:val="Normal"/>
        <w:spacing w:lineRule="auto" w:line="240"/>
        <w:jc w:val="both"/>
        <w:rPr/>
      </w:pPr>
      <w:r>
        <w:rPr>
          <w:sz w:val="28"/>
          <w:szCs w:val="28"/>
        </w:rPr>
        <w:t>Экологический туризм: понятие, задачи, принципы, социальная ответственность. Основные виды экологического туризма. 10 заповедей экотуриста.</w:t>
      </w:r>
      <w:r>
        <w:rPr/>
        <w:t xml:space="preserve"> </w:t>
      </w:r>
      <w:r>
        <w:rPr>
          <w:sz w:val="28"/>
          <w:szCs w:val="28"/>
        </w:rPr>
        <w:t>Особо охраняемые природные территории России как площадки для социально-ответственного экотуризма. Ресурсы и география экологического туризма. Всемирная сеть биосферных резерватов. Организация экологических туров, требования к зеленым маршрутам, экотропам, особенности экскурсий в природу.</w:t>
      </w:r>
    </w:p>
    <w:p>
      <w:pPr>
        <w:pStyle w:val="Normal"/>
        <w:spacing w:lineRule="auto" w:line="240"/>
        <w:jc w:val="both"/>
        <w:rPr/>
      </w:pPr>
      <w:r>
        <w:rPr>
          <w:b/>
          <w:sz w:val="28"/>
          <w:szCs w:val="28"/>
        </w:rPr>
        <w:t>Тема 5. Сельский, активный, самодеятельный и другие виды социально-ответственного туризма</w:t>
      </w:r>
    </w:p>
    <w:p>
      <w:pPr>
        <w:pStyle w:val="Normal"/>
        <w:spacing w:lineRule="auto" w:line="240"/>
        <w:jc w:val="both"/>
        <w:rPr/>
      </w:pPr>
      <w:r>
        <w:rPr>
          <w:sz w:val="28"/>
          <w:szCs w:val="28"/>
        </w:rPr>
        <w:t>Сельский туризм: понятие, принципы, виды. Условия и признаки социально ответственного развития сельского туризма. Основные этапы развития сельского туризма в России. Активный туризм: понятие и виды. Условия и признаки социально ответственного развития активного туризма. Самодеятельный туризм: специфика, проблемы и перспективы. Условия и признаки социально ответственного развития самодеятельного туризма.</w:t>
      </w:r>
    </w:p>
    <w:p>
      <w:pPr>
        <w:pStyle w:val="Normal"/>
        <w:spacing w:lineRule="auto" w:line="240" w:before="120" w:after="0"/>
        <w:jc w:val="both"/>
        <w:rPr/>
      </w:pPr>
      <w:r>
        <w:rPr>
          <w:b/>
          <w:sz w:val="28"/>
          <w:szCs w:val="28"/>
        </w:rPr>
        <w:t xml:space="preserve">Тема 6. Реализация принципов социально-ответственного развития в туризме. </w:t>
      </w:r>
    </w:p>
    <w:p>
      <w:pPr>
        <w:pStyle w:val="Normal"/>
        <w:spacing w:lineRule="auto" w:line="240"/>
        <w:jc w:val="both"/>
        <w:rPr/>
      </w:pPr>
      <w:r>
        <w:rPr>
          <w:sz w:val="28"/>
          <w:szCs w:val="28"/>
        </w:rPr>
        <w:t>Специфика, тенденции реализации концепции социально-ответственного развития в сфере туризма. Инструменты и механизмы реализации принципов социально-ответственного развития в туризме. Методы регулирования социально ответственного туризма. Нефинансовая отчетность. Государственно-частное партнерство. Социальные программы в туризме: типы и инструменты реализации.</w:t>
      </w:r>
    </w:p>
    <w:p>
      <w:pPr>
        <w:pStyle w:val="Normal"/>
        <w:spacing w:lineRule="auto" w:line="240" w:before="120" w:after="0"/>
        <w:jc w:val="both"/>
        <w:rPr/>
      </w:pPr>
      <w:r>
        <w:rPr>
          <w:b/>
          <w:spacing w:val="-4"/>
          <w:sz w:val="28"/>
          <w:szCs w:val="28"/>
        </w:rPr>
        <w:t xml:space="preserve">Тема 7. Разработка стратегий </w:t>
      </w:r>
      <w:bookmarkStart w:id="2" w:name="_Hlk11919216"/>
      <w:r>
        <w:rPr>
          <w:b/>
          <w:spacing w:val="-4"/>
          <w:sz w:val="28"/>
          <w:szCs w:val="28"/>
        </w:rPr>
        <w:t xml:space="preserve">социально-ответственного </w:t>
      </w:r>
      <w:bookmarkEnd w:id="2"/>
      <w:r>
        <w:rPr>
          <w:b/>
          <w:spacing w:val="-4"/>
          <w:sz w:val="28"/>
          <w:szCs w:val="28"/>
        </w:rPr>
        <w:t>развития туризма</w:t>
      </w:r>
    </w:p>
    <w:p>
      <w:pPr>
        <w:pStyle w:val="Normal"/>
        <w:spacing w:lineRule="auto" w:line="240"/>
        <w:jc w:val="both"/>
        <w:rPr/>
      </w:pPr>
      <w:r>
        <w:rPr>
          <w:sz w:val="28"/>
          <w:szCs w:val="28"/>
        </w:rPr>
        <w:t>Стратегия социально-ответственного развития туризма. Экологический менеджмент как инструмент реализации концепции социально-ответственного развития туризма. Стратегии и тактики по управлению большими туристическими потоками. Эколого-экономическая оценка рекреационных ресурсов</w:t>
      </w:r>
      <w:r>
        <w:rPr/>
        <w:t xml:space="preserve"> </w:t>
      </w:r>
      <w:r>
        <w:rPr>
          <w:sz w:val="28"/>
          <w:szCs w:val="28"/>
        </w:rPr>
        <w:t>в системе регулирования социальной ответственности туризма.</w:t>
      </w:r>
    </w:p>
    <w:p>
      <w:pPr>
        <w:pStyle w:val="Normal"/>
        <w:spacing w:lineRule="auto" w:line="240" w:before="120" w:after="0"/>
        <w:jc w:val="both"/>
        <w:rPr/>
      </w:pPr>
      <w:r>
        <w:rPr>
          <w:b/>
          <w:sz w:val="28"/>
          <w:szCs w:val="28"/>
        </w:rPr>
        <w:t>Тема 8. Международный опыт в области социально-ответственного туризма</w:t>
      </w:r>
    </w:p>
    <w:p>
      <w:pPr>
        <w:pStyle w:val="Normal"/>
        <w:spacing w:lineRule="auto" w:line="240"/>
        <w:jc w:val="both"/>
        <w:rPr/>
      </w:pPr>
      <w:r>
        <w:rPr>
          <w:sz w:val="28"/>
          <w:szCs w:val="28"/>
        </w:rPr>
        <w:t>Международный опыт в области социально-ответственного развития туризма на различных уровнях, лучшие практики устойчивого туризма. Экологическая сертификация: общая характеристика, виды, системы, роль в повышении социальной ответственности туризма. Роль ЮНЕСКО в развитии социально-ответственного туризма. Безопасность и ответственность за оказание туристских услуг.</w:t>
      </w:r>
    </w:p>
    <w:p>
      <w:pPr>
        <w:pStyle w:val="Normal"/>
        <w:spacing w:lineRule="auto" w:line="276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  <w:r>
        <w:br w:type="page"/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5.2. Учебно-</w:t>
      </w:r>
      <w:r>
        <w:rPr>
          <w:b/>
          <w:bCs/>
          <w:sz w:val="28"/>
          <w:szCs w:val="28"/>
        </w:rPr>
        <w:t>тематический</w:t>
      </w:r>
      <w:r>
        <w:rPr>
          <w:b/>
          <w:sz w:val="28"/>
          <w:szCs w:val="28"/>
        </w:rPr>
        <w:t xml:space="preserve"> план</w:t>
      </w:r>
    </w:p>
    <w:p>
      <w:pPr>
        <w:pStyle w:val="Normal"/>
        <w:tabs>
          <w:tab w:val="clear" w:pos="708"/>
          <w:tab w:val="right" w:pos="851" w:leader="none"/>
        </w:tabs>
        <w:spacing w:before="60" w:after="60"/>
        <w:jc w:val="center"/>
        <w:rPr>
          <w:sz w:val="28"/>
          <w:szCs w:val="28"/>
        </w:rPr>
      </w:pPr>
      <w:r>
        <w:rPr>
          <w:sz w:val="28"/>
          <w:szCs w:val="28"/>
        </w:rPr>
        <w:t>заочная форма обучения</w:t>
      </w:r>
    </w:p>
    <w:p>
      <w:pPr>
        <w:pStyle w:val="Normal"/>
        <w:tabs>
          <w:tab w:val="clear" w:pos="708"/>
          <w:tab w:val="right" w:pos="851" w:leader="none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921" w:type="dxa"/>
        <w:jc w:val="left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10"/>
        <w:gridCol w:w="2177"/>
        <w:gridCol w:w="771"/>
        <w:gridCol w:w="966"/>
        <w:gridCol w:w="1018"/>
        <w:gridCol w:w="1018"/>
        <w:gridCol w:w="964"/>
        <w:gridCol w:w="2495"/>
      </w:tblGrid>
      <w:tr>
        <w:trPr/>
        <w:tc>
          <w:tcPr>
            <w:tcW w:w="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ind w:left="0" w:right="0" w:hanging="0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№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ind w:left="0" w:right="0" w:hanging="0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пп/п</w:t>
            </w:r>
          </w:p>
        </w:tc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7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ind w:firstLine="709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Трудоемкость в часах</w:t>
            </w:r>
          </w:p>
        </w:tc>
        <w:tc>
          <w:tcPr>
            <w:tcW w:w="2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Формы текущего контроля успеваемости</w:t>
            </w:r>
          </w:p>
        </w:tc>
      </w:tr>
      <w:tr>
        <w:trPr/>
        <w:tc>
          <w:tcPr>
            <w:tcW w:w="5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ind w:left="0" w:right="0" w:hanging="0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</w:r>
          </w:p>
        </w:tc>
        <w:tc>
          <w:tcPr>
            <w:tcW w:w="217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ind w:firstLine="709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</w:r>
          </w:p>
        </w:tc>
        <w:tc>
          <w:tcPr>
            <w:tcW w:w="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Всего</w:t>
            </w:r>
          </w:p>
        </w:tc>
        <w:tc>
          <w:tcPr>
            <w:tcW w:w="30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ind w:firstLine="709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Контактная работа - Аудиторная работа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Сам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работа</w:t>
            </w:r>
          </w:p>
        </w:tc>
        <w:tc>
          <w:tcPr>
            <w:tcW w:w="24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</w:r>
          </w:p>
        </w:tc>
      </w:tr>
      <w:tr>
        <w:trPr/>
        <w:tc>
          <w:tcPr>
            <w:tcW w:w="5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ind w:left="0" w:right="0" w:hanging="0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</w:r>
          </w:p>
        </w:tc>
        <w:tc>
          <w:tcPr>
            <w:tcW w:w="217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ind w:firstLine="709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</w:r>
          </w:p>
        </w:tc>
        <w:tc>
          <w:tcPr>
            <w:tcW w:w="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ind w:firstLine="709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Общая, в т.ч.: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Лекции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Семинары</w:t>
            </w:r>
          </w:p>
        </w:tc>
        <w:tc>
          <w:tcPr>
            <w:tcW w:w="9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ind w:firstLine="709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</w:r>
          </w:p>
        </w:tc>
        <w:tc>
          <w:tcPr>
            <w:tcW w:w="24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ind w:firstLine="709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</w:r>
          </w:p>
        </w:tc>
      </w:tr>
      <w:tr>
        <w:trPr/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ind w:left="0" w:right="0" w:hanging="0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0" w:right="0" w:hanging="0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1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Тема 1. Концепция социально-ответственного туризма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12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2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bidi w:val="0"/>
              <w:spacing w:before="0" w:after="0"/>
              <w:ind w:left="0" w:right="0" w:firstLine="340"/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2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10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Доклад с презентацией, дискуссия, разбор ситуационных задач, тестирование</w:t>
            </w:r>
          </w:p>
        </w:tc>
      </w:tr>
      <w:tr>
        <w:trPr/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ind w:left="0" w:right="0" w:hanging="0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0" w:right="0" w:hanging="0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0" w:right="0" w:hanging="0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2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Тема 2. Социально-ответственное развитие сферы туризма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12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2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ind w:firstLine="709"/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10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Доклад с презентацией, дискуссия, разбор ситуационных задач, тестирование</w:t>
            </w:r>
          </w:p>
        </w:tc>
      </w:tr>
      <w:tr>
        <w:trPr/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ind w:left="0" w:right="0" w:hanging="0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0" w:right="0" w:hanging="0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3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Тема 3. Туризм в контексте концепции устойчивого развития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12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2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ind w:firstLine="709"/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10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Доклад с презентацией, дискуссия, разбор ситуационных задач, тестирование</w:t>
            </w:r>
          </w:p>
        </w:tc>
      </w:tr>
      <w:tr>
        <w:trPr/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ind w:left="0" w:right="0" w:hanging="0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0" w:right="0" w:hanging="0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0" w:right="0" w:hanging="0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0" w:right="0" w:hanging="0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4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Тема 4. Экологический туризм: зеленые маршруты, экотропы и экскурсии в природу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12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2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ind w:firstLine="709"/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10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Доклад с презентацией, дискуссия, разбор ситуационных задач, тестирование</w:t>
            </w:r>
          </w:p>
        </w:tc>
      </w:tr>
      <w:tr>
        <w:trPr>
          <w:trHeight w:val="2106" w:hRule="atLeast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ind w:left="0" w:right="0" w:hanging="0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0" w:right="0" w:hanging="0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0" w:right="0" w:hanging="0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0" w:right="0" w:hanging="0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5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Тема 5. Сельский, активный, самодеятельный и другие виды социально-ответственного туризма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12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2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ind w:firstLine="709"/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10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Доклад с презентацией, дискуссия</w:t>
            </w:r>
          </w:p>
        </w:tc>
      </w:tr>
      <w:tr>
        <w:trPr/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ind w:left="0" w:right="0" w:hanging="0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0" w:right="0" w:hanging="0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0" w:right="0" w:hanging="0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6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Тема 6. Реализация принципов социально-ответственного развития в туризме.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12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2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ind w:firstLine="709"/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10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Доклад с презентацией, дискуссия, разбор ситуационных задач, тестирование</w:t>
            </w:r>
          </w:p>
        </w:tc>
      </w:tr>
      <w:tr>
        <w:trPr/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ind w:left="0" w:right="0" w:hanging="0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0" w:right="0" w:hanging="0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7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Тема 7. Разработка стратегий социально-ответственного развития туризма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18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2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16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Доклад с презентацией, дискуссия, разбор ситуационных задач, тестирование</w:t>
            </w:r>
          </w:p>
        </w:tc>
      </w:tr>
      <w:tr>
        <w:trPr/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ind w:left="0" w:right="0" w:hanging="0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0" w:right="0" w:hanging="0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0" w:right="0" w:hanging="0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0" w:right="0" w:hanging="0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8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Тема 8. Международный опыт в области социально-ответственного туризма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18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2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2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ind w:firstLine="709"/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16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Доклад с презентацией, дискуссия, разбор ситуационных задач, тестирование</w:t>
            </w:r>
          </w:p>
        </w:tc>
      </w:tr>
      <w:tr>
        <w:trPr/>
        <w:tc>
          <w:tcPr>
            <w:tcW w:w="2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ind w:left="0" w:right="0" w:hanging="0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В целом по дисциплине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108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16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4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12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ind w:left="-675" w:firstLine="709"/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i/>
                <w:sz w:val="22"/>
                <w:szCs w:val="22"/>
              </w:rPr>
              <w:t>92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Согласно учебному плану: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Контрольная работа</w:t>
            </w:r>
          </w:p>
        </w:tc>
      </w:tr>
    </w:tbl>
    <w:p>
      <w:pPr>
        <w:pStyle w:val="Style37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</w:r>
    </w:p>
    <w:p>
      <w:pPr>
        <w:pStyle w:val="Style37"/>
        <w:jc w:val="center"/>
        <w:rPr>
          <w:szCs w:val="28"/>
          <w:lang w:val="en-US"/>
        </w:rPr>
      </w:pPr>
      <w:r>
        <w:rPr>
          <w:szCs w:val="28"/>
        </w:rPr>
        <w:t xml:space="preserve">5.3. Содержание семинаров, практических занятий </w:t>
      </w:r>
    </w:p>
    <w:p>
      <w:pPr>
        <w:pStyle w:val="Normal"/>
        <w:tabs>
          <w:tab w:val="clear" w:pos="708"/>
          <w:tab w:val="right" w:pos="851" w:leader="none"/>
        </w:tabs>
        <w:spacing w:lineRule="auto" w:line="216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заочная форма обучения</w:t>
      </w:r>
    </w:p>
    <w:p>
      <w:pPr>
        <w:pStyle w:val="Normal"/>
        <w:tabs>
          <w:tab w:val="clear" w:pos="708"/>
          <w:tab w:val="right" w:pos="851" w:leader="none"/>
        </w:tabs>
        <w:spacing w:lineRule="auto" w:line="216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Style w:val="af9"/>
        <w:tblW w:w="10348" w:type="dxa"/>
        <w:jc w:val="left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126"/>
        <w:gridCol w:w="6095"/>
        <w:gridCol w:w="2127"/>
      </w:tblGrid>
      <w:tr>
        <w:trPr/>
        <w:tc>
          <w:tcPr>
            <w:tcW w:w="212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eastAsia="Calibri" w:cs="Times New Roman"/>
                <w:b/>
                <w:kern w:val="0"/>
                <w:lang w:val="ru-RU" w:eastAsia="en-US" w:bidi="ar-SA"/>
              </w:rPr>
              <w:t>Наименование тем (разделов) дисциплины</w:t>
            </w:r>
          </w:p>
        </w:tc>
        <w:tc>
          <w:tcPr>
            <w:tcW w:w="6095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eastAsia="Calibri" w:cs="Times New Roman"/>
                <w:b/>
                <w:kern w:val="0"/>
                <w:lang w:val="ru-RU" w:eastAsia="en-US" w:bidi="ar-SA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rFonts w:eastAsia="Calibri" w:cs="Times New Roman"/>
                <w:b/>
                <w:kern w:val="0"/>
                <w:lang w:val="ru-RU" w:eastAsia="en-US" w:bidi="ar-SA"/>
              </w:rPr>
              <w:t>Формы проведения занятий</w:t>
            </w:r>
          </w:p>
        </w:tc>
      </w:tr>
      <w:tr>
        <w:trPr/>
        <w:tc>
          <w:tcPr>
            <w:tcW w:w="212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Тема 1. Концепция социально-ответственного туризма</w:t>
            </w:r>
          </w:p>
        </w:tc>
        <w:tc>
          <w:tcPr>
            <w:tcW w:w="6095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right" w:pos="851" w:leader="none"/>
              </w:tabs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kern w:val="0"/>
                <w:lang w:val="ru-RU" w:bidi="ar-SA"/>
              </w:rPr>
              <w:t>Раскройте суть понятия «социально-ответственный туризм». Сформулируйте его цели и задачи. Выделите приоритеты.</w:t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right" w:pos="851" w:leader="none"/>
              </w:tabs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kern w:val="0"/>
                <w:lang w:val="ru-RU" w:bidi="ar-SA"/>
              </w:rPr>
              <w:t>Перечислите виды ответственного туризма, охарактеризуйте их и приведите примеры.</w:t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right" w:pos="851" w:leader="none"/>
              </w:tabs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kern w:val="0"/>
                <w:lang w:val="ru-RU" w:bidi="ar-SA"/>
              </w:rPr>
              <w:t>Перечислите и охарактеризуйте принципы концепции социально-ответственного развития.</w:t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right" w:pos="851" w:leader="none"/>
              </w:tabs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kern w:val="0"/>
                <w:lang w:val="ru-RU" w:bidi="ar-SA"/>
              </w:rPr>
              <w:t>Перечислите принципы Глобального этического кодекса туризма. Кратко охарактеризуйте их и приведите примеры.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ru-RU" w:eastAsia="en-US" w:bidi="ar-SA"/>
              </w:rPr>
              <w:t>Рекомендуемые источники:</w:t>
            </w: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 xml:space="preserve"> 8 №№</w:t>
            </w:r>
            <w:r>
              <w:rPr>
                <w:rFonts w:eastAsia="Calibri" w:cs="Times New Roman"/>
                <w:kern w:val="0"/>
                <w:sz w:val="22"/>
                <w:szCs w:val="22"/>
                <w:lang w:val="en-US" w:eastAsia="en-US" w:bidi="ar-SA"/>
              </w:rPr>
              <w:t xml:space="preserve"> 11,</w:t>
            </w: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1</w:t>
            </w:r>
            <w:r>
              <w:rPr>
                <w:rFonts w:eastAsia="Calibri" w:cs="Times New Roman"/>
                <w:kern w:val="0"/>
                <w:sz w:val="22"/>
                <w:szCs w:val="22"/>
                <w:lang w:val="en-US" w:eastAsia="en-US" w:bidi="ar-SA"/>
              </w:rPr>
              <w:t>3</w:t>
            </w: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,1</w:t>
            </w:r>
            <w:r>
              <w:rPr>
                <w:rFonts w:eastAsia="Calibri" w:cs="Times New Roman"/>
                <w:kern w:val="0"/>
                <w:sz w:val="22"/>
                <w:szCs w:val="22"/>
                <w:lang w:val="en-US" w:eastAsia="en-US" w:bidi="ar-SA"/>
              </w:rPr>
              <w:t>5</w:t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Доклад с презентацией, дискуссия, разбор ситуационных задач, тестирование</w:t>
            </w:r>
          </w:p>
        </w:tc>
      </w:tr>
      <w:tr>
        <w:trPr/>
        <w:tc>
          <w:tcPr>
            <w:tcW w:w="212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Тема 2. Социально-ответственное развитие сферы туризма</w:t>
            </w:r>
          </w:p>
        </w:tc>
        <w:tc>
          <w:tcPr>
            <w:tcW w:w="6095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right" w:pos="851" w:leader="none"/>
              </w:tabs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kern w:val="0"/>
                <w:lang w:val="ru-RU" w:bidi="ar-SA"/>
              </w:rPr>
              <w:t>Раскройте понятие «корпоративная социальная ответственность» и ее основные принципы.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right" w:pos="851" w:leader="none"/>
              </w:tabs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kern w:val="0"/>
                <w:lang w:val="ru-RU" w:bidi="ar-SA"/>
              </w:rPr>
              <w:t>Охарактеризуйте внутреннюю и внешнюю ответственность, приведите примеры.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right" w:pos="851" w:leader="none"/>
              </w:tabs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kern w:val="0"/>
                <w:lang w:val="ru-RU" w:bidi="ar-SA"/>
              </w:rPr>
              <w:t>Сравните различные модели социальной ответственности, выявите общее и различия.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right" w:pos="851" w:leader="none"/>
              </w:tabs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kern w:val="0"/>
                <w:lang w:val="ru-RU" w:bidi="ar-SA"/>
              </w:rPr>
              <w:t>Раскройте принципы экономической, экологической и социальной ответственности для туристического бизнеса и приведите примеры.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ru-RU" w:eastAsia="en-US" w:bidi="ar-SA"/>
              </w:rPr>
              <w:t>Рекомендуемые источники:</w:t>
            </w: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 xml:space="preserve"> 8 №№</w:t>
            </w:r>
            <w:r>
              <w:rPr>
                <w:rFonts w:eastAsia="Calibri" w:cs="Times New Roman"/>
                <w:kern w:val="0"/>
                <w:sz w:val="22"/>
                <w:szCs w:val="22"/>
                <w:lang w:val="en-US" w:eastAsia="en-US" w:bidi="ar-SA"/>
              </w:rPr>
              <w:t xml:space="preserve"> 11,</w:t>
            </w: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1</w:t>
            </w:r>
            <w:r>
              <w:rPr>
                <w:rFonts w:eastAsia="Calibri" w:cs="Times New Roman"/>
                <w:kern w:val="0"/>
                <w:sz w:val="22"/>
                <w:szCs w:val="22"/>
                <w:lang w:val="en-US" w:eastAsia="en-US" w:bidi="ar-SA"/>
              </w:rPr>
              <w:t>3</w:t>
            </w: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,1</w:t>
            </w:r>
            <w:r>
              <w:rPr>
                <w:rFonts w:eastAsia="Calibri" w:cs="Times New Roman"/>
                <w:kern w:val="0"/>
                <w:sz w:val="22"/>
                <w:szCs w:val="22"/>
                <w:lang w:val="en-US" w:eastAsia="en-US" w:bidi="ar-SA"/>
              </w:rPr>
              <w:t>5</w:t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Доклад с презентацией, дискуссия, разбор ситуационных задач, тестирование</w:t>
            </w:r>
          </w:p>
        </w:tc>
      </w:tr>
      <w:tr>
        <w:trPr/>
        <w:tc>
          <w:tcPr>
            <w:tcW w:w="212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Тема 3. Туризм в контексте концепции устойчивого развития</w:t>
            </w:r>
          </w:p>
        </w:tc>
        <w:tc>
          <w:tcPr>
            <w:tcW w:w="6095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right" w:pos="851" w:leader="none"/>
              </w:tabs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kern w:val="0"/>
                <w:lang w:val="ru-RU" w:bidi="ar-SA"/>
              </w:rPr>
              <w:t>Раскройте специфику основных подходов к концепции устойчивого развития. Выделите характерные особенности концепций «сильной» и «слабой» устойчивости.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right" w:pos="851" w:leader="none"/>
              </w:tabs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kern w:val="0"/>
                <w:lang w:val="ru-RU" w:bidi="ar-SA"/>
              </w:rPr>
              <w:t>Обоснуйте утверждение «Социальная ответственность – основа устойчивого развития индустрии туризма и путешествий в XXI веке».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right" w:pos="851" w:leader="none"/>
              </w:tabs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kern w:val="0"/>
                <w:lang w:val="ru-RU" w:bidi="ar-SA"/>
              </w:rPr>
              <w:t>Раскройте принципы и цели устойчивого развития для индустрии туризма и путешествий в XXI веке. Проанализируйте повестку дня на XXI век для индустрии туризма и путешествий, выделите ее ключевые моменты.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right" w:pos="851" w:leader="none"/>
              </w:tabs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kern w:val="0"/>
                <w:lang w:val="ru-RU" w:bidi="ar-SA"/>
              </w:rPr>
              <w:t>Дайте определение устойчивым дестинациям, приведите примеры.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ru-RU" w:eastAsia="en-US" w:bidi="ar-SA"/>
              </w:rPr>
              <w:t>Рекомендуемые источники:</w:t>
            </w: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 xml:space="preserve"> 8 №№ 1,12,13;</w:t>
            </w:r>
            <w:r>
              <w:rPr>
                <w:rFonts w:eastAsia="Calibri" w:cs="Times New Roman"/>
                <w:kern w:val="0"/>
                <w:sz w:val="22"/>
                <w:szCs w:val="22"/>
                <w:lang w:val="en-US" w:eastAsia="en-US" w:bidi="ar-SA"/>
              </w:rPr>
              <w:t>15</w:t>
            </w: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;  9 №№1,</w:t>
            </w:r>
            <w:r>
              <w:rPr>
                <w:rFonts w:eastAsia="Calibri" w:cs="Times New Roman"/>
                <w:kern w:val="0"/>
                <w:sz w:val="22"/>
                <w:szCs w:val="22"/>
                <w:lang w:val="en-US" w:eastAsia="en-US" w:bidi="ar-SA"/>
              </w:rPr>
              <w:t>6</w:t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Доклад с презентацией, дискуссия, разбор ситуационных задач, тестирование</w:t>
            </w:r>
          </w:p>
        </w:tc>
      </w:tr>
      <w:tr>
        <w:trPr/>
        <w:tc>
          <w:tcPr>
            <w:tcW w:w="212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Тема 4. Экологический туризм: зеленые маршруты, экотропы и экскурсии в природу</w:t>
            </w:r>
          </w:p>
        </w:tc>
        <w:tc>
          <w:tcPr>
            <w:tcW w:w="6095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right" w:pos="851" w:leader="none"/>
              </w:tabs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kern w:val="0"/>
                <w:lang w:val="ru-RU" w:bidi="ar-SA"/>
              </w:rPr>
              <w:t>Изучите подходы к определению «экологический туризм». Раскройте его основополагающие принципы. Проанализируйте географию его распространения и наличие ресурсов для развития.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right" w:pos="851" w:leader="none"/>
              </w:tabs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kern w:val="0"/>
                <w:lang w:val="ru-RU" w:bidi="ar-SA"/>
              </w:rPr>
              <w:t>Перечислите основные виды экологического туризма и охарактеризуйте их.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right" w:pos="851" w:leader="none"/>
              </w:tabs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kern w:val="0"/>
                <w:lang w:val="ru-RU" w:bidi="ar-SA"/>
              </w:rPr>
              <w:t>Объясните взаимосвязь социальной ответственности и экологического туризма. Перечислите обязанности экотуриста.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right" w:pos="851" w:leader="none"/>
              </w:tabs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kern w:val="0"/>
                <w:lang w:val="ru-RU" w:bidi="ar-SA"/>
              </w:rPr>
              <w:t>Обоснуйте целесообразность использования особо охраняемых природных территорий России в качестве площадок для развития экотуризма. Расскажите про всемирную сеть биосферных резерватов.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ru-RU" w:eastAsia="en-US" w:bidi="ar-SA"/>
              </w:rPr>
              <w:t>Рекомендуемые источники:</w:t>
            </w: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 xml:space="preserve"> 8 №№ 3 – 5,7,8, 14;  9 №№2 – 4,6,7</w:t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Доклад с презентацией, дискуссия, разбор ситуационных задач, тестирование</w:t>
            </w:r>
          </w:p>
        </w:tc>
      </w:tr>
      <w:tr>
        <w:trPr/>
        <w:tc>
          <w:tcPr>
            <w:tcW w:w="212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Тема 5. Сельский, активный, самодеятельный и другие виды социально-ответственного туризма</w:t>
            </w:r>
          </w:p>
        </w:tc>
        <w:tc>
          <w:tcPr>
            <w:tcW w:w="6095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8"/>
              </w:numPr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kern w:val="0"/>
                <w:lang w:val="ru-RU" w:bidi="ar-SA"/>
              </w:rPr>
              <w:t>Изучите подходы к определению термина «сельский туризм» в России и в мире. Выделите его основополагающие принципы.</w:t>
            </w:r>
          </w:p>
          <w:p>
            <w:pPr>
              <w:pStyle w:val="ListParagraph"/>
              <w:widowControl w:val="false"/>
              <w:numPr>
                <w:ilvl w:val="0"/>
                <w:numId w:val="18"/>
              </w:numPr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kern w:val="0"/>
                <w:lang w:val="ru-RU" w:bidi="ar-SA"/>
              </w:rPr>
              <w:t>Изучите модели развития сельского туризма за рубежом. Проанализируйте этапы и перспективы развития сельского туризма в России.</w:t>
            </w:r>
          </w:p>
          <w:p>
            <w:pPr>
              <w:pStyle w:val="ListParagraph"/>
              <w:widowControl w:val="false"/>
              <w:numPr>
                <w:ilvl w:val="0"/>
                <w:numId w:val="18"/>
              </w:numPr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kern w:val="0"/>
                <w:lang w:val="ru-RU" w:bidi="ar-SA"/>
              </w:rPr>
              <w:t>Изучите специфику активного туризма. Дайте характеристику его различным видам.</w:t>
            </w:r>
          </w:p>
          <w:p>
            <w:pPr>
              <w:pStyle w:val="ListParagraph"/>
              <w:widowControl w:val="false"/>
              <w:numPr>
                <w:ilvl w:val="0"/>
                <w:numId w:val="18"/>
              </w:numPr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kern w:val="0"/>
                <w:lang w:val="ru-RU" w:bidi="ar-SA"/>
              </w:rPr>
              <w:t>Оцените перспективы развития различных видов активного туризма в России.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ru-RU" w:eastAsia="en-US" w:bidi="ar-SA"/>
              </w:rPr>
              <w:t>Рекомендуемые источники:</w:t>
            </w: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 xml:space="preserve"> 8 №№ 6,9; 9 №№ 5,8</w:t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Доклад с презентацией, дискуссия, разбор ситуационных задач, тестирование</w:t>
            </w:r>
          </w:p>
        </w:tc>
      </w:tr>
      <w:tr>
        <w:trPr/>
        <w:tc>
          <w:tcPr>
            <w:tcW w:w="212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Тема 6. Реализация принципов социально-ответственного развития в туризме</w:t>
            </w:r>
          </w:p>
        </w:tc>
        <w:tc>
          <w:tcPr>
            <w:tcW w:w="6095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6"/>
              </w:numPr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kern w:val="0"/>
                <w:lang w:val="ru-RU" w:bidi="ar-SA"/>
              </w:rPr>
              <w:t>Выделите направления социально-ответственного развития в сфере туризма, назовите приоритетные из них и объясните свой выбор.</w:t>
            </w:r>
          </w:p>
          <w:p>
            <w:pPr>
              <w:pStyle w:val="ListParagraph"/>
              <w:widowControl w:val="false"/>
              <w:numPr>
                <w:ilvl w:val="0"/>
                <w:numId w:val="16"/>
              </w:numPr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kern w:val="0"/>
                <w:lang w:val="ru-RU" w:bidi="ar-SA"/>
              </w:rPr>
              <w:t>Перечислите инструменты реализации принципов социально-ответственного развития в туризме, охарактеризуйте их и приведите примеры.</w:t>
            </w:r>
          </w:p>
          <w:p>
            <w:pPr>
              <w:pStyle w:val="ListParagraph"/>
              <w:widowControl w:val="false"/>
              <w:numPr>
                <w:ilvl w:val="0"/>
                <w:numId w:val="16"/>
              </w:numPr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kern w:val="0"/>
                <w:lang w:val="ru-RU" w:bidi="ar-SA"/>
              </w:rPr>
              <w:t>Проанализируйте методы регулирования социально ответственного туризма, выделите их достоинства и недостатки.</w:t>
            </w:r>
          </w:p>
          <w:p>
            <w:pPr>
              <w:pStyle w:val="ListParagraph"/>
              <w:widowControl w:val="false"/>
              <w:numPr>
                <w:ilvl w:val="0"/>
                <w:numId w:val="16"/>
              </w:numPr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kern w:val="0"/>
                <w:lang w:val="ru-RU" w:bidi="ar-SA"/>
              </w:rPr>
              <w:t>Раскройте особенности нефинансовой отчетности. Из каких разделов она состоит.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ru-RU" w:eastAsia="en-US" w:bidi="ar-SA"/>
              </w:rPr>
              <w:t>Рекомендуемые источники:</w:t>
            </w: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 xml:space="preserve"> 8 №№ 1, 13 – 15;  9 №6,8</w:t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Доклад с презентацией, дискуссия, разбор ситуационных задач, тестирование</w:t>
            </w:r>
          </w:p>
        </w:tc>
      </w:tr>
      <w:tr>
        <w:trPr/>
        <w:tc>
          <w:tcPr>
            <w:tcW w:w="212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Тема 7. Разработка стратегий социально-ответственного развития туризма</w:t>
            </w:r>
          </w:p>
        </w:tc>
        <w:tc>
          <w:tcPr>
            <w:tcW w:w="6095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20"/>
              </w:numPr>
              <w:tabs>
                <w:tab w:val="clear" w:pos="708"/>
                <w:tab w:val="right" w:pos="851" w:leader="none"/>
              </w:tabs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kern w:val="0"/>
                <w:lang w:val="ru-RU" w:bidi="ar-SA"/>
              </w:rPr>
              <w:t>Раскройте этапы формирования стратегии социально-ответственного развития туризма и ее отличительные особенности.</w:t>
            </w:r>
          </w:p>
          <w:p>
            <w:pPr>
              <w:pStyle w:val="ListParagraph"/>
              <w:widowControl w:val="false"/>
              <w:numPr>
                <w:ilvl w:val="0"/>
                <w:numId w:val="20"/>
              </w:numPr>
              <w:tabs>
                <w:tab w:val="clear" w:pos="708"/>
                <w:tab w:val="right" w:pos="851" w:leader="none"/>
              </w:tabs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kern w:val="0"/>
                <w:lang w:val="ru-RU" w:bidi="ar-SA"/>
              </w:rPr>
              <w:t>Опишите разделы менеджмент-плана.</w:t>
            </w:r>
          </w:p>
          <w:p>
            <w:pPr>
              <w:pStyle w:val="ListParagraph"/>
              <w:widowControl w:val="false"/>
              <w:numPr>
                <w:ilvl w:val="0"/>
                <w:numId w:val="20"/>
              </w:numPr>
              <w:tabs>
                <w:tab w:val="clear" w:pos="708"/>
                <w:tab w:val="right" w:pos="851" w:leader="none"/>
              </w:tabs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kern w:val="0"/>
                <w:lang w:val="ru-RU" w:bidi="ar-SA"/>
              </w:rPr>
              <w:t>Приведите примеры применения экологического менеджмента в качестве инструмента реализации концепции социально-ответственного развития туризма.</w:t>
            </w:r>
          </w:p>
          <w:p>
            <w:pPr>
              <w:pStyle w:val="ListParagraph"/>
              <w:widowControl w:val="false"/>
              <w:numPr>
                <w:ilvl w:val="0"/>
                <w:numId w:val="20"/>
              </w:numPr>
              <w:tabs>
                <w:tab w:val="clear" w:pos="708"/>
                <w:tab w:val="right" w:pos="851" w:leader="none"/>
              </w:tabs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kern w:val="0"/>
                <w:lang w:val="ru-RU" w:bidi="ar-SA"/>
              </w:rPr>
              <w:t>Приведите примеры стратегий и тактик по управлению большими туристическими потоками.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ru-RU" w:eastAsia="en-US" w:bidi="ar-SA"/>
              </w:rPr>
              <w:t>Рекомендуемые источники:</w:t>
            </w: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 xml:space="preserve"> 8 №№ 1,5,6;  9 № 6,8,9</w:t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Доклад с презентацией, дискуссия, разбор ситуационных задач, тестирование</w:t>
            </w:r>
          </w:p>
        </w:tc>
      </w:tr>
      <w:tr>
        <w:trPr/>
        <w:tc>
          <w:tcPr>
            <w:tcW w:w="212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Тема 8. Международный опыт в области социально-ответственного туризма</w:t>
            </w:r>
          </w:p>
        </w:tc>
        <w:tc>
          <w:tcPr>
            <w:tcW w:w="6095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22"/>
              </w:numPr>
              <w:tabs>
                <w:tab w:val="clear" w:pos="708"/>
                <w:tab w:val="right" w:pos="851" w:leader="none"/>
              </w:tabs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kern w:val="0"/>
                <w:lang w:val="ru-RU" w:bidi="ar-SA"/>
              </w:rPr>
              <w:t>Приведите примеры реализации успешных проектов в области социально-ответственного развития туризма на различных уровнях и направлениях в России и в мире.</w:t>
            </w:r>
          </w:p>
          <w:p>
            <w:pPr>
              <w:pStyle w:val="ListParagraph"/>
              <w:widowControl w:val="false"/>
              <w:numPr>
                <w:ilvl w:val="0"/>
                <w:numId w:val="22"/>
              </w:numPr>
              <w:tabs>
                <w:tab w:val="clear" w:pos="708"/>
                <w:tab w:val="right" w:pos="851" w:leader="none"/>
              </w:tabs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kern w:val="0"/>
                <w:lang w:val="ru-RU" w:bidi="ar-SA"/>
              </w:rPr>
              <w:t>Обоснуйте значимость экологической сертификации в повышении социальной ответственности туризма. Рассмотрите ее достоинства и недостатки. Изучите зарубежные и российские программы и сравните их.</w:t>
            </w:r>
          </w:p>
          <w:p>
            <w:pPr>
              <w:pStyle w:val="ListParagraph"/>
              <w:widowControl w:val="false"/>
              <w:numPr>
                <w:ilvl w:val="0"/>
                <w:numId w:val="22"/>
              </w:numPr>
              <w:tabs>
                <w:tab w:val="clear" w:pos="708"/>
                <w:tab w:val="right" w:pos="851" w:leader="none"/>
              </w:tabs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kern w:val="0"/>
                <w:lang w:val="ru-RU" w:bidi="ar-SA"/>
              </w:rPr>
              <w:t>Изучите деятельность ЮНЕСКО в сфере социально-ответственного туризма и оцените ее вклад.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ru-RU" w:eastAsia="en-US" w:bidi="ar-SA"/>
              </w:rPr>
              <w:t>Рекомендуемые источники:</w:t>
            </w: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 xml:space="preserve"> 8 №№ 2,13;  9 №7</w:t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Доклад с презентацией, дискуссия, разбор ситуационных задач, тестирование</w:t>
            </w:r>
          </w:p>
        </w:tc>
      </w:tr>
    </w:tbl>
    <w:p>
      <w:pPr>
        <w:pStyle w:val="Normal"/>
        <w:spacing w:lineRule="auto" w:line="360" w:before="120" w:after="0"/>
        <w:jc w:val="both"/>
        <w:rPr>
          <w:b/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</w:r>
    </w:p>
    <w:p>
      <w:pPr>
        <w:pStyle w:val="Normal"/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>
      <w:pPr>
        <w:pStyle w:val="Normal"/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>
      <w:pPr>
        <w:pStyle w:val="Normal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tabs>
          <w:tab w:val="clear" w:pos="708"/>
          <w:tab w:val="right" w:pos="851" w:leader="none"/>
        </w:tabs>
        <w:spacing w:before="60" w:after="6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заочная форма обучения</w:t>
      </w:r>
    </w:p>
    <w:p>
      <w:pPr>
        <w:pStyle w:val="Style37"/>
        <w:spacing w:before="0" w:after="60"/>
        <w:jc w:val="right"/>
        <w:rPr>
          <w:b w:val="false"/>
          <w:b w:val="false"/>
          <w:szCs w:val="28"/>
          <w:lang w:val="ru-RU"/>
        </w:rPr>
      </w:pPr>
      <w:r>
        <w:rPr>
          <w:b w:val="false"/>
          <w:szCs w:val="28"/>
          <w:lang w:val="ru-RU"/>
        </w:rPr>
      </w:r>
    </w:p>
    <w:tbl>
      <w:tblPr>
        <w:tblStyle w:val="af9"/>
        <w:tblW w:w="10348" w:type="dxa"/>
        <w:jc w:val="left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126"/>
        <w:gridCol w:w="4318"/>
        <w:gridCol w:w="3904"/>
      </w:tblGrid>
      <w:tr>
        <w:trPr/>
        <w:tc>
          <w:tcPr>
            <w:tcW w:w="212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60" w:after="60"/>
              <w:jc w:val="center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ru-RU" w:eastAsia="en-US" w:bidi="ar-SA"/>
              </w:rPr>
              <w:t>Наименование тем (разделов) дисциплины</w:t>
            </w:r>
          </w:p>
        </w:tc>
        <w:tc>
          <w:tcPr>
            <w:tcW w:w="431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60" w:after="60"/>
              <w:jc w:val="center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ru-RU" w:eastAsia="en-US" w:bidi="ar-SA"/>
              </w:rPr>
              <w:t>Перечень вопросов, отводимых на самостоятельное освоение</w:t>
            </w:r>
          </w:p>
        </w:tc>
        <w:tc>
          <w:tcPr>
            <w:tcW w:w="390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60" w:after="60"/>
              <w:jc w:val="center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ru-RU" w:eastAsia="en-US" w:bidi="ar-SA"/>
              </w:rPr>
              <w:t>Формы внеаудиторной самостоятельной работы</w:t>
            </w:r>
          </w:p>
        </w:tc>
      </w:tr>
      <w:tr>
        <w:trPr/>
        <w:tc>
          <w:tcPr>
            <w:tcW w:w="212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Тема 1. Концепция социально-ответственного туризма</w:t>
            </w:r>
          </w:p>
        </w:tc>
        <w:tc>
          <w:tcPr>
            <w:tcW w:w="4318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contextualSpacing/>
              <w:jc w:val="both"/>
              <w:rPr>
                <w:rFonts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Дайте оценку развития туризма в России и в мире.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contextualSpacing/>
              <w:jc w:val="both"/>
              <w:rPr>
                <w:rFonts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Выявите роль туризма в развитии дестинации и положительные и отрицательные последствия его влияния на экологию, экономику, общество дестинации.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contextualSpacing/>
              <w:jc w:val="both"/>
              <w:rPr>
                <w:rFonts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Перечислите и охарактеризуйте принципы концепции социально-ответственного развития.</w:t>
            </w:r>
          </w:p>
        </w:tc>
        <w:tc>
          <w:tcPr>
            <w:tcW w:w="390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работа с конспектом лекции;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работа с учебной и справочной литературой по рекомендованным источникам;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работа  с электронной библиотечной системой;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работа с информационно-образовательным порталом (ИОП) Финуниверситета;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подготовка к групповой дискуссии;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подготовка к решению кейсов и практико-ориентированных заданий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подготовка к тестированию.</w:t>
            </w:r>
          </w:p>
        </w:tc>
      </w:tr>
      <w:tr>
        <w:trPr/>
        <w:tc>
          <w:tcPr>
            <w:tcW w:w="212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Тема 2. Социально-ответственное развитие сферы туризма</w:t>
            </w:r>
          </w:p>
        </w:tc>
        <w:tc>
          <w:tcPr>
            <w:tcW w:w="4318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contextualSpacing/>
              <w:jc w:val="both"/>
              <w:rPr>
                <w:rFonts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Раскройте принципы экономической, экологической и социальной ответственности для туристического бизнеса и приведите примеры.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contextualSpacing/>
              <w:jc w:val="both"/>
              <w:rPr>
                <w:rFonts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Выявите проблемы перехода туризма на принципы социально-ответственного развития, выделите наиболее значимые из них и обоснуйте.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contextualSpacing/>
              <w:jc w:val="both"/>
              <w:rPr>
                <w:rFonts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Опишите портрет идеального социально ответственного туриста и туристического предприятия, перечислите их черты и обязанности.</w:t>
            </w:r>
          </w:p>
        </w:tc>
        <w:tc>
          <w:tcPr>
            <w:tcW w:w="390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работа с конспектом лекции;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работа с учебной и справочной литературой по рекомендованным источникам;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работа  с электронной библиотечной системой;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работа с информационно-образовательным порталом (ИОП) Финуниверситета;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подготовка к групповой дискуссии;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подготовка к решению кейсов и практико-ориентированных заданий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подготовка к тестированию.</w:t>
            </w:r>
          </w:p>
        </w:tc>
      </w:tr>
      <w:tr>
        <w:trPr/>
        <w:tc>
          <w:tcPr>
            <w:tcW w:w="212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Тема 3. Туризм в контексте концепции устойчивого развития</w:t>
            </w:r>
          </w:p>
        </w:tc>
        <w:tc>
          <w:tcPr>
            <w:tcW w:w="4318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contextualSpacing/>
              <w:jc w:val="both"/>
              <w:rPr>
                <w:rFonts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Раскройте принципы и цели устойчивого развития для индустрии туризма и путешествий в XXI веке. Проанализируйте повестку дня на XXI век для индустрии туризма и путешествий, выделите ее ключевые моменты.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contextualSpacing/>
              <w:jc w:val="both"/>
              <w:rPr>
                <w:rFonts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Проанализируйте приоритетные области деятельности государства и бизнеса, выделите их точки соприкосновения.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contextualSpacing/>
              <w:jc w:val="both"/>
              <w:rPr>
                <w:rFonts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Выявите характерные особенности устойчивого бизнеса и приведите примеры.</w:t>
            </w:r>
          </w:p>
        </w:tc>
        <w:tc>
          <w:tcPr>
            <w:tcW w:w="390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работа с конспектом лекции;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работа с учебной и справочной литературой по рекомендованным источникам;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работа  с электронной библиотечной системой;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работа с информационно-образовательным порталом (ИОП) Финуниверситета;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подготовка к групповой дискуссии;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подготовка к решению кейсов и практико-ориентированных заданий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подготовка к тестированию.</w:t>
            </w:r>
          </w:p>
        </w:tc>
      </w:tr>
      <w:tr>
        <w:trPr/>
        <w:tc>
          <w:tcPr>
            <w:tcW w:w="212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lineRule="auto" w:line="228"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Тема 4. Экологический туризм: зеленые маршруты, экотропы и экскурсии в природу</w:t>
            </w:r>
          </w:p>
        </w:tc>
        <w:tc>
          <w:tcPr>
            <w:tcW w:w="4318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right" w:pos="851" w:leader="none"/>
              </w:tabs>
              <w:suppressAutoHyphens w:val="true"/>
              <w:spacing w:lineRule="auto" w:line="228" w:before="0" w:after="0"/>
              <w:contextualSpacing/>
              <w:jc w:val="both"/>
              <w:rPr>
                <w:rFonts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Обоснуйте целесообразность использования особо охраняемых природных территорий России в качестве площадок для развития экотуризма. Расскажите про всемирную сеть биосферных резерватов.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right" w:pos="851" w:leader="none"/>
              </w:tabs>
              <w:suppressAutoHyphens w:val="true"/>
              <w:spacing w:lineRule="auto" w:line="228" w:before="0" w:after="0"/>
              <w:contextualSpacing/>
              <w:jc w:val="both"/>
              <w:rPr>
                <w:rFonts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Раскройте специфику организации экологических туров и экскурсий в природу.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right" w:pos="851" w:leader="none"/>
              </w:tabs>
              <w:suppressAutoHyphens w:val="true"/>
              <w:spacing w:lineRule="auto" w:line="228" w:before="0" w:after="0"/>
              <w:contextualSpacing/>
              <w:jc w:val="both"/>
              <w:rPr>
                <w:rFonts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Изучите компоненты зеленых маршрутов, экотроп и раскройте требования, предъявляемые к ним.</w:t>
            </w:r>
          </w:p>
        </w:tc>
        <w:tc>
          <w:tcPr>
            <w:tcW w:w="390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lineRule="auto" w:line="228"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работа с конспектом лекции;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lineRule="auto" w:line="228"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работа с учебной и справочной литературой по рекомендованным источникам;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lineRule="auto" w:line="228"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работа  с электронной библиотечной системой;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lineRule="auto" w:line="228"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работа с информационно-образовательным порталом (ИОП) Финуниверситета;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lineRule="auto" w:line="228"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подготовка к групповой дискуссии;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lineRule="auto" w:line="228"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подготовка к решению кейсов и практико-ориентированных заданий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lineRule="auto" w:line="228"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подготовка к тестированию.</w:t>
            </w:r>
          </w:p>
        </w:tc>
      </w:tr>
      <w:tr>
        <w:trPr/>
        <w:tc>
          <w:tcPr>
            <w:tcW w:w="212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lineRule="auto" w:line="216"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Тема 5. Сельский, активный, самодеятельный и другие виды социально-ответственного туризма</w:t>
            </w:r>
          </w:p>
        </w:tc>
        <w:tc>
          <w:tcPr>
            <w:tcW w:w="4318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7"/>
              </w:numPr>
              <w:tabs>
                <w:tab w:val="clear" w:pos="708"/>
                <w:tab w:val="right" w:pos="851" w:leader="none"/>
              </w:tabs>
              <w:suppressAutoHyphens w:val="true"/>
              <w:spacing w:lineRule="auto" w:line="216" w:before="0" w:after="0"/>
              <w:contextualSpacing/>
              <w:jc w:val="both"/>
              <w:rPr>
                <w:rFonts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Оцените перспективы развития различных видов активного туризма в России.</w:t>
            </w:r>
          </w:p>
          <w:p>
            <w:pPr>
              <w:pStyle w:val="ListParagraph"/>
              <w:widowControl w:val="false"/>
              <w:numPr>
                <w:ilvl w:val="0"/>
                <w:numId w:val="17"/>
              </w:numPr>
              <w:tabs>
                <w:tab w:val="clear" w:pos="708"/>
                <w:tab w:val="right" w:pos="851" w:leader="none"/>
              </w:tabs>
              <w:suppressAutoHyphens w:val="true"/>
              <w:spacing w:lineRule="auto" w:line="216" w:before="0" w:after="0"/>
              <w:contextualSpacing/>
              <w:jc w:val="both"/>
              <w:rPr>
                <w:rFonts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Выявите особенности самодеятельного туризма. Оцените его достоинства и недостатки с позиции социальной ответственности.</w:t>
            </w:r>
          </w:p>
          <w:p>
            <w:pPr>
              <w:pStyle w:val="ListParagraph"/>
              <w:widowControl w:val="false"/>
              <w:numPr>
                <w:ilvl w:val="0"/>
                <w:numId w:val="17"/>
              </w:numPr>
              <w:tabs>
                <w:tab w:val="clear" w:pos="708"/>
                <w:tab w:val="right" w:pos="851" w:leader="none"/>
              </w:tabs>
              <w:suppressAutoHyphens w:val="true"/>
              <w:spacing w:lineRule="auto" w:line="216" w:before="0" w:after="0"/>
              <w:contextualSpacing/>
              <w:jc w:val="both"/>
              <w:rPr>
                <w:rFonts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Проанализируйте современный уровень развития самодеятельного туризма в России и мире.</w:t>
            </w:r>
          </w:p>
        </w:tc>
        <w:tc>
          <w:tcPr>
            <w:tcW w:w="390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lineRule="auto" w:line="216"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работа с конспектом лекции;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lineRule="auto" w:line="216"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работа с учебной и справочной литературой по рекомендованным источникам;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lineRule="auto" w:line="216"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работа  с электронной библиотечной системой;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lineRule="auto" w:line="216"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работа с информационно-образовательным порталом (ИОП) Финуниверситета;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lineRule="auto" w:line="216"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подготовка к групповой дискуссии;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lineRule="auto" w:line="216"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подготовка к решению кейсов и практико-ориентированных заданий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lineRule="auto" w:line="216"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подготовка к тестированию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lineRule="auto" w:line="216" w:before="0" w:after="0"/>
              <w:jc w:val="both"/>
              <w:rPr/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 xml:space="preserve">- прохождение электронного курса «Волк, коза и капуста. Головоломки сельского туризма» </w:t>
            </w:r>
            <w:hyperlink r:id="rId3">
              <w:r>
                <w:rPr>
                  <w:rFonts w:eastAsia="Calibri" w:cs="Times New Roman"/>
                  <w:kern w:val="0"/>
                  <w:sz w:val="22"/>
                  <w:szCs w:val="22"/>
                  <w:lang w:val="ru-RU" w:eastAsia="en-US" w:bidi="ar-SA"/>
                </w:rPr>
                <w:t>https://stepik.org/course/82951/promo</w:t>
              </w:r>
            </w:hyperlink>
          </w:p>
        </w:tc>
      </w:tr>
      <w:tr>
        <w:trPr/>
        <w:tc>
          <w:tcPr>
            <w:tcW w:w="212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lineRule="auto" w:line="216"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Тема 6. Реализация принципов социально-ответственного развития в туризме</w:t>
            </w:r>
          </w:p>
        </w:tc>
        <w:tc>
          <w:tcPr>
            <w:tcW w:w="4318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5"/>
              </w:numPr>
              <w:tabs>
                <w:tab w:val="clear" w:pos="708"/>
                <w:tab w:val="right" w:pos="851" w:leader="none"/>
              </w:tabs>
              <w:suppressAutoHyphens w:val="true"/>
              <w:spacing w:lineRule="auto" w:line="216" w:before="0" w:after="0"/>
              <w:contextualSpacing/>
              <w:jc w:val="both"/>
              <w:rPr>
                <w:rFonts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Раскройте особенности нефинансовой отчетности. Из каких разделов она состоит.</w:t>
            </w:r>
          </w:p>
          <w:p>
            <w:pPr>
              <w:pStyle w:val="ListParagraph"/>
              <w:widowControl w:val="false"/>
              <w:numPr>
                <w:ilvl w:val="0"/>
                <w:numId w:val="15"/>
              </w:numPr>
              <w:tabs>
                <w:tab w:val="clear" w:pos="708"/>
                <w:tab w:val="right" w:pos="851" w:leader="none"/>
              </w:tabs>
              <w:suppressAutoHyphens w:val="true"/>
              <w:spacing w:lineRule="auto" w:line="216" w:before="0" w:after="0"/>
              <w:contextualSpacing/>
              <w:jc w:val="both"/>
              <w:rPr>
                <w:rFonts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Назовите преимущества и недостатки государственно-частного партнерства. Выявите перспективы и барьеры для его развития. Приведите примеры успешных проектов.</w:t>
            </w:r>
          </w:p>
          <w:p>
            <w:pPr>
              <w:pStyle w:val="ListParagraph"/>
              <w:widowControl w:val="false"/>
              <w:numPr>
                <w:ilvl w:val="0"/>
                <w:numId w:val="15"/>
              </w:numPr>
              <w:tabs>
                <w:tab w:val="clear" w:pos="708"/>
                <w:tab w:val="right" w:pos="851" w:leader="none"/>
              </w:tabs>
              <w:suppressAutoHyphens w:val="true"/>
              <w:spacing w:lineRule="auto" w:line="216" w:before="0" w:after="0"/>
              <w:contextualSpacing/>
              <w:jc w:val="both"/>
              <w:rPr>
                <w:rFonts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Охарактеризуйте типы социальных программ в туризме и назовите эффективные инструменты для их реализации.</w:t>
            </w:r>
          </w:p>
        </w:tc>
        <w:tc>
          <w:tcPr>
            <w:tcW w:w="390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lineRule="auto" w:line="216"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работа с конспектом лекции;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lineRule="auto" w:line="216"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работа с учебной и справочной литературой по рекомендованным источникам;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lineRule="auto" w:line="216"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работа  с электронной библиотечной системой;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lineRule="auto" w:line="216"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работа с информационно-образовательным порталом (ИОП) Финуниверситета;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lineRule="auto" w:line="216"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подготовка к групповой дискуссии;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lineRule="auto" w:line="216"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подготовка к решению кейсов и практико-ориентированных заданий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lineRule="auto" w:line="216"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подготовка к тестированию.</w:t>
            </w:r>
          </w:p>
        </w:tc>
      </w:tr>
      <w:tr>
        <w:trPr/>
        <w:tc>
          <w:tcPr>
            <w:tcW w:w="212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lineRule="auto" w:line="216"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Тема 7. Разработка стратегий социально-ответственного развития туризма</w:t>
            </w:r>
          </w:p>
        </w:tc>
        <w:tc>
          <w:tcPr>
            <w:tcW w:w="4318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9"/>
              </w:numPr>
              <w:tabs>
                <w:tab w:val="clear" w:pos="708"/>
                <w:tab w:val="right" w:pos="851" w:leader="none"/>
              </w:tabs>
              <w:suppressAutoHyphens w:val="true"/>
              <w:spacing w:lineRule="auto" w:line="216" w:before="0" w:after="0"/>
              <w:contextualSpacing/>
              <w:jc w:val="both"/>
              <w:rPr>
                <w:rFonts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Приведите примеры стратегий и тактик по управлению большими туристическими потоками.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tabs>
                <w:tab w:val="clear" w:pos="708"/>
                <w:tab w:val="right" w:pos="851" w:leader="none"/>
              </w:tabs>
              <w:suppressAutoHyphens w:val="true"/>
              <w:spacing w:lineRule="auto" w:line="216" w:before="0" w:after="0"/>
              <w:contextualSpacing/>
              <w:jc w:val="both"/>
              <w:rPr>
                <w:rFonts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Назовите этапы и критерии проведения эколого-экономической оценки рекреационных ресурсов.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tabs>
                <w:tab w:val="clear" w:pos="708"/>
                <w:tab w:val="right" w:pos="851" w:leader="none"/>
              </w:tabs>
              <w:suppressAutoHyphens w:val="true"/>
              <w:spacing w:lineRule="auto" w:line="216" w:before="0" w:after="0"/>
              <w:contextualSpacing/>
              <w:jc w:val="both"/>
              <w:rPr>
                <w:rFonts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Раскройте специфику стратегий управления туризмом на особо охраняемых территориях.</w:t>
            </w:r>
          </w:p>
        </w:tc>
        <w:tc>
          <w:tcPr>
            <w:tcW w:w="390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lineRule="auto" w:line="216"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работа с конспектом лекции;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lineRule="auto" w:line="216"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работа с учебной и справочной литературой по рекомендованным источникам;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lineRule="auto" w:line="216"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работа  с электронной библиотечной системой;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lineRule="auto" w:line="216"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работа с информационно-образовательным порталом (ИОП) Финуниверситета;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lineRule="auto" w:line="216"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подготовка к групповой дискуссии;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lineRule="auto" w:line="216"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подготовка к решению кейсов и практико-ориентированных заданий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lineRule="auto" w:line="216"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подготовка к тестированию.</w:t>
            </w:r>
          </w:p>
        </w:tc>
      </w:tr>
      <w:tr>
        <w:trPr/>
        <w:tc>
          <w:tcPr>
            <w:tcW w:w="212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lineRule="auto" w:line="216"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Тема 8. Международный опыт в области социально-ответственного туризма</w:t>
            </w:r>
          </w:p>
        </w:tc>
        <w:tc>
          <w:tcPr>
            <w:tcW w:w="4318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21"/>
              </w:numPr>
              <w:tabs>
                <w:tab w:val="clear" w:pos="708"/>
                <w:tab w:val="right" w:pos="851" w:leader="none"/>
              </w:tabs>
              <w:suppressAutoHyphens w:val="true"/>
              <w:spacing w:lineRule="auto" w:line="216" w:before="0" w:after="0"/>
              <w:contextualSpacing/>
              <w:jc w:val="both"/>
              <w:rPr>
                <w:rFonts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Изучите деятельность ЮНЕСКО в сфере социально-ответственного туризма и оцените ее вклад.</w:t>
            </w:r>
          </w:p>
          <w:p>
            <w:pPr>
              <w:pStyle w:val="ListParagraph"/>
              <w:widowControl w:val="false"/>
              <w:numPr>
                <w:ilvl w:val="0"/>
                <w:numId w:val="21"/>
              </w:numPr>
              <w:tabs>
                <w:tab w:val="clear" w:pos="708"/>
                <w:tab w:val="right" w:pos="851" w:leader="none"/>
              </w:tabs>
              <w:suppressAutoHyphens w:val="true"/>
              <w:spacing w:lineRule="auto" w:line="216" w:before="0" w:after="0"/>
              <w:contextualSpacing/>
              <w:jc w:val="both"/>
              <w:rPr>
                <w:rFonts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Определите, какие мероприятия в области обеспечения безопасности необходимо проводить для различных видов социально-ответственного туризма.</w:t>
            </w:r>
          </w:p>
        </w:tc>
        <w:tc>
          <w:tcPr>
            <w:tcW w:w="390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lineRule="auto" w:line="216"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работа с конспектом лекции;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lineRule="auto" w:line="216"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работа с учебной и справочной литературой по рекомендованным источникам;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lineRule="auto" w:line="216"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работа  с электронной библиотечной системой;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lineRule="auto" w:line="216"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работа с информационно-образовательным порталом (ИОП) Финуниверситета;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lineRule="auto" w:line="216"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подготовка к групповой дискуссии;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lineRule="auto" w:line="216"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подготовка к решению кейсов и практико-ориентированных заданий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lineRule="auto" w:line="216" w:before="0" w:after="0"/>
              <w:jc w:val="both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подготовка к тестированию</w:t>
            </w:r>
          </w:p>
        </w:tc>
      </w:tr>
    </w:tbl>
    <w:p>
      <w:pPr>
        <w:pStyle w:val="Normal"/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6.2. </w:t>
      </w:r>
      <w:r>
        <w:rPr>
          <w:b/>
          <w:sz w:val="28"/>
          <w:szCs w:val="28"/>
        </w:rPr>
        <w:t>Перечень вопросов, заданий, тем для подготовки к текущему контролю</w:t>
      </w:r>
    </w:p>
    <w:p>
      <w:pPr>
        <w:pStyle w:val="Normal"/>
        <w:spacing w:lineRule="auto" w:line="276" w:before="120"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 самостоятельной работы осуществляется через представление, проверку и оценку письменных контрольных работ и выполнение тестовых заданий, по результатам прохождения электронного курса  и ответов на семинарских занятиях: докладов с презентациями и участия в разборах ситуационных задач, дискуссиях.</w:t>
      </w:r>
    </w:p>
    <w:p>
      <w:pPr>
        <w:pStyle w:val="Normal"/>
        <w:spacing w:lineRule="auto" w:line="240" w:before="120" w:after="120"/>
        <w:jc w:val="center"/>
        <w:rPr/>
      </w:pPr>
      <w:r>
        <w:rPr>
          <w:b/>
          <w:sz w:val="28"/>
          <w:szCs w:val="28"/>
        </w:rPr>
        <w:t>Примеры тем для докладов и дискуссий</w:t>
      </w:r>
    </w:p>
    <w:p>
      <w:pPr>
        <w:pStyle w:val="Normal"/>
        <w:tabs>
          <w:tab w:val="clear" w:pos="708"/>
          <w:tab w:val="left" w:pos="993" w:leader="none"/>
          <w:tab w:val="left" w:pos="1134" w:leader="none"/>
        </w:tabs>
        <w:spacing w:lineRule="auto" w:line="240"/>
        <w:ind w:firstLine="709"/>
        <w:jc w:val="both"/>
        <w:rPr/>
      </w:pPr>
      <w:r>
        <w:rPr>
          <w:sz w:val="28"/>
          <w:szCs w:val="28"/>
        </w:rPr>
        <w:t>1.</w:t>
        <w:tab/>
        <w:t>Концепция создания стартапа в сфере социально-ответственного туризма (на примере определенного вида туризма)</w:t>
      </w:r>
    </w:p>
    <w:p>
      <w:pPr>
        <w:pStyle w:val="Normal"/>
        <w:tabs>
          <w:tab w:val="clear" w:pos="708"/>
          <w:tab w:val="left" w:pos="993" w:leader="none"/>
          <w:tab w:val="left" w:pos="1134" w:leader="none"/>
        </w:tabs>
        <w:spacing w:lineRule="auto" w:line="240"/>
        <w:ind w:firstLine="709"/>
        <w:jc w:val="both"/>
        <w:rPr/>
      </w:pPr>
      <w:r>
        <w:rPr>
          <w:sz w:val="28"/>
          <w:szCs w:val="28"/>
        </w:rPr>
        <w:t>2.</w:t>
        <w:tab/>
        <w:t>Совершенствование технологий социальной ответственности туризма на территории особо охраняемых природных территорий (на примере определенной территории)</w:t>
      </w:r>
    </w:p>
    <w:p>
      <w:pPr>
        <w:pStyle w:val="Normal"/>
        <w:tabs>
          <w:tab w:val="clear" w:pos="708"/>
          <w:tab w:val="left" w:pos="993" w:leader="none"/>
          <w:tab w:val="left" w:pos="1134" w:leader="none"/>
        </w:tabs>
        <w:spacing w:lineRule="auto" w:line="240"/>
        <w:ind w:firstLine="709"/>
        <w:jc w:val="both"/>
        <w:rPr/>
      </w:pPr>
      <w:r>
        <w:rPr>
          <w:sz w:val="28"/>
          <w:szCs w:val="28"/>
        </w:rPr>
        <w:t>3.</w:t>
        <w:tab/>
        <w:t xml:space="preserve">Стратегия развития экологического туризма в регионе (на примере определенного региона на территории которого расположены особо охраняемых природных территорий, национальные заповедники, заказники) </w:t>
      </w:r>
    </w:p>
    <w:p>
      <w:pPr>
        <w:pStyle w:val="Normal"/>
        <w:tabs>
          <w:tab w:val="clear" w:pos="708"/>
          <w:tab w:val="left" w:pos="993" w:leader="none"/>
          <w:tab w:val="left" w:pos="1134" w:leader="none"/>
        </w:tabs>
        <w:spacing w:lineRule="auto" w:line="240"/>
        <w:ind w:firstLine="709"/>
        <w:jc w:val="both"/>
        <w:rPr/>
      </w:pPr>
      <w:r>
        <w:rPr>
          <w:sz w:val="28"/>
          <w:szCs w:val="28"/>
        </w:rPr>
        <w:t>4.</w:t>
        <w:tab/>
        <w:t xml:space="preserve">Технологии ответственного гостеприимства в аграрных районах как драйвер их устойчивого развития (на примере определенного района) </w:t>
      </w:r>
    </w:p>
    <w:p>
      <w:pPr>
        <w:pStyle w:val="Normal"/>
        <w:tabs>
          <w:tab w:val="clear" w:pos="708"/>
          <w:tab w:val="left" w:pos="993" w:leader="none"/>
          <w:tab w:val="left" w:pos="1134" w:leader="none"/>
        </w:tabs>
        <w:spacing w:lineRule="auto" w:line="240"/>
        <w:ind w:firstLine="709"/>
        <w:jc w:val="both"/>
        <w:rPr/>
      </w:pPr>
      <w:r>
        <w:rPr>
          <w:sz w:val="28"/>
          <w:szCs w:val="28"/>
        </w:rPr>
        <w:t>5.</w:t>
        <w:tab/>
        <w:t xml:space="preserve">Стратегия развития сельского туризма в аграрном регионе (на примере определенного региона) </w:t>
      </w:r>
    </w:p>
    <w:p>
      <w:pPr>
        <w:pStyle w:val="Normal"/>
        <w:tabs>
          <w:tab w:val="clear" w:pos="708"/>
          <w:tab w:val="left" w:pos="993" w:leader="none"/>
          <w:tab w:val="left" w:pos="1134" w:leader="none"/>
        </w:tabs>
        <w:spacing w:lineRule="auto" w:line="240"/>
        <w:ind w:firstLine="709"/>
        <w:jc w:val="both"/>
        <w:rPr/>
      </w:pPr>
      <w:r>
        <w:rPr>
          <w:sz w:val="28"/>
          <w:szCs w:val="28"/>
        </w:rPr>
        <w:t>6.</w:t>
        <w:tab/>
        <w:t>Государственно-частное партнерство как инструмент усиления добровольчества в индустрии туризма</w:t>
      </w:r>
    </w:p>
    <w:p>
      <w:pPr>
        <w:pStyle w:val="Normal"/>
        <w:tabs>
          <w:tab w:val="clear" w:pos="708"/>
          <w:tab w:val="left" w:pos="993" w:leader="none"/>
          <w:tab w:val="left" w:pos="1134" w:leader="none"/>
        </w:tabs>
        <w:spacing w:lineRule="auto" w:line="240"/>
        <w:ind w:firstLine="709"/>
        <w:jc w:val="both"/>
        <w:rPr/>
      </w:pPr>
      <w:r>
        <w:rPr>
          <w:sz w:val="28"/>
          <w:szCs w:val="28"/>
        </w:rPr>
        <w:t>7.</w:t>
        <w:tab/>
        <w:t>Роль социально ответственного туриста в сохранении религиозных ценностей и объектов культурного наследия региона (на примере определенного региона на территории которого расположены подобные ценности или объекты)</w:t>
      </w:r>
    </w:p>
    <w:p>
      <w:pPr>
        <w:pStyle w:val="Normal"/>
        <w:tabs>
          <w:tab w:val="clear" w:pos="708"/>
          <w:tab w:val="left" w:pos="993" w:leader="none"/>
          <w:tab w:val="left" w:pos="1134" w:leader="none"/>
        </w:tabs>
        <w:spacing w:lineRule="auto" w:line="240"/>
        <w:ind w:firstLine="709"/>
        <w:jc w:val="both"/>
        <w:rPr/>
      </w:pPr>
      <w:r>
        <w:rPr>
          <w:sz w:val="28"/>
          <w:szCs w:val="28"/>
        </w:rPr>
        <w:t>8.</w:t>
        <w:tab/>
        <w:t>Экологическая сертификация как разумный барьер развития социально ответственного бизнеса в индустрии туризма и гостеприимства</w:t>
      </w:r>
    </w:p>
    <w:p>
      <w:pPr>
        <w:pStyle w:val="Normal"/>
        <w:tabs>
          <w:tab w:val="clear" w:pos="708"/>
          <w:tab w:val="left" w:pos="993" w:leader="none"/>
          <w:tab w:val="left" w:pos="1134" w:leader="none"/>
        </w:tabs>
        <w:spacing w:lineRule="auto" w:line="240"/>
        <w:ind w:firstLine="709"/>
        <w:jc w:val="both"/>
        <w:rPr/>
      </w:pPr>
      <w:r>
        <w:rPr>
          <w:sz w:val="28"/>
          <w:szCs w:val="28"/>
        </w:rPr>
        <w:t>9.</w:t>
        <w:tab/>
        <w:t>SWOT-анализ государственного регулирования социально-ответственного туризма в регионе (на примере определенного региона)</w:t>
      </w:r>
    </w:p>
    <w:p>
      <w:pPr>
        <w:pStyle w:val="Normal"/>
        <w:tabs>
          <w:tab w:val="clear" w:pos="708"/>
          <w:tab w:val="left" w:pos="993" w:leader="none"/>
          <w:tab w:val="left" w:pos="1134" w:leader="none"/>
        </w:tabs>
        <w:spacing w:lineRule="auto" w:line="240"/>
        <w:ind w:firstLine="709"/>
        <w:jc w:val="both"/>
        <w:rPr/>
      </w:pPr>
      <w:r>
        <w:rPr>
          <w:sz w:val="28"/>
          <w:szCs w:val="28"/>
        </w:rPr>
        <w:t>10.</w:t>
        <w:tab/>
        <w:t>Маркетинговые инструменты и методы оценки эффективности социально-ответственного туризма в регионе (на примере определенного региона)</w:t>
      </w:r>
    </w:p>
    <w:p>
      <w:pPr>
        <w:pStyle w:val="Normal"/>
        <w:tabs>
          <w:tab w:val="clear" w:pos="708"/>
          <w:tab w:val="left" w:pos="993" w:leader="none"/>
          <w:tab w:val="left" w:pos="1134" w:leader="none"/>
        </w:tabs>
        <w:spacing w:lineRule="auto" w:line="240"/>
        <w:ind w:firstLine="709"/>
        <w:jc w:val="both"/>
        <w:rPr/>
      </w:pPr>
      <w:r>
        <w:rPr>
          <w:sz w:val="28"/>
          <w:szCs w:val="28"/>
        </w:rPr>
        <w:t>11.</w:t>
        <w:tab/>
        <w:t>Экономические инструменты и методы оценки эффективности социально-ответственного туризма в регионе (на примере определенного региона)</w:t>
      </w:r>
    </w:p>
    <w:p>
      <w:pPr>
        <w:pStyle w:val="Normal"/>
        <w:tabs>
          <w:tab w:val="clear" w:pos="708"/>
          <w:tab w:val="left" w:pos="993" w:leader="none"/>
          <w:tab w:val="left" w:pos="1134" w:leader="none"/>
        </w:tabs>
        <w:spacing w:lineRule="auto" w:line="240"/>
        <w:ind w:firstLine="709"/>
        <w:jc w:val="both"/>
        <w:rPr/>
      </w:pPr>
      <w:r>
        <w:rPr>
          <w:sz w:val="28"/>
          <w:szCs w:val="28"/>
        </w:rPr>
        <w:t>12.</w:t>
        <w:tab/>
        <w:t>Роль ЮНЕСКО в развитии индустрии туризма и формировании социально ответственного поведения туриста</w:t>
      </w:r>
    </w:p>
    <w:p>
      <w:pPr>
        <w:pStyle w:val="Normal"/>
        <w:tabs>
          <w:tab w:val="clear" w:pos="708"/>
          <w:tab w:val="left" w:pos="993" w:leader="none"/>
          <w:tab w:val="left" w:pos="1134" w:leader="none"/>
        </w:tabs>
        <w:spacing w:lineRule="auto" w:line="240"/>
        <w:ind w:firstLine="709"/>
        <w:jc w:val="both"/>
        <w:rPr/>
      </w:pPr>
      <w:r>
        <w:rPr>
          <w:sz w:val="28"/>
          <w:szCs w:val="28"/>
        </w:rPr>
        <w:t>13.</w:t>
        <w:tab/>
        <w:t xml:space="preserve">Сравнительный анализ мировых трендов развития социально ответственного туризма (на примере сравнения не менее трех стран) </w:t>
      </w:r>
    </w:p>
    <w:p>
      <w:pPr>
        <w:pStyle w:val="Normal"/>
        <w:tabs>
          <w:tab w:val="clear" w:pos="708"/>
          <w:tab w:val="left" w:pos="993" w:leader="none"/>
          <w:tab w:val="left" w:pos="1134" w:leader="none"/>
        </w:tabs>
        <w:spacing w:lineRule="auto" w:line="240"/>
        <w:ind w:firstLine="709"/>
        <w:jc w:val="both"/>
        <w:rPr/>
      </w:pPr>
      <w:r>
        <w:rPr>
          <w:sz w:val="28"/>
          <w:szCs w:val="28"/>
        </w:rPr>
        <w:t>14.</w:t>
        <w:tab/>
        <w:t>Экологический менеджмент как инструмент практической реализации концепции социально-ответственного развития туризма</w:t>
      </w:r>
    </w:p>
    <w:p>
      <w:pPr>
        <w:pStyle w:val="Normal"/>
        <w:tabs>
          <w:tab w:val="clear" w:pos="708"/>
          <w:tab w:val="left" w:pos="993" w:leader="none"/>
          <w:tab w:val="left" w:pos="1134" w:leader="none"/>
        </w:tabs>
        <w:spacing w:lineRule="auto" w:line="240"/>
        <w:ind w:firstLine="709"/>
        <w:jc w:val="both"/>
        <w:rPr/>
      </w:pPr>
      <w:r>
        <w:rPr>
          <w:sz w:val="28"/>
          <w:szCs w:val="28"/>
        </w:rPr>
        <w:t>15.</w:t>
        <w:tab/>
        <w:t>Критерии и показатели социально-ответственного развития туризма дестинации (на примере определенной дестинации/региона)</w:t>
      </w:r>
    </w:p>
    <w:p>
      <w:pPr>
        <w:pStyle w:val="Normal"/>
        <w:tabs>
          <w:tab w:val="clear" w:pos="708"/>
          <w:tab w:val="left" w:pos="993" w:leader="none"/>
          <w:tab w:val="left" w:pos="1134" w:leader="none"/>
        </w:tabs>
        <w:spacing w:lineRule="auto" w:line="240"/>
        <w:ind w:firstLine="709"/>
        <w:jc w:val="both"/>
        <w:rPr/>
      </w:pPr>
      <w:r>
        <w:rPr>
          <w:sz w:val="28"/>
          <w:szCs w:val="28"/>
        </w:rPr>
        <w:t>16.</w:t>
        <w:tab/>
        <w:t>Эколого-экономическая оценка рекреационных ресурсов дестинации (на примере определенной дестинации/региона)</w:t>
      </w:r>
    </w:p>
    <w:p>
      <w:pPr>
        <w:pStyle w:val="Normal"/>
        <w:tabs>
          <w:tab w:val="clear" w:pos="708"/>
          <w:tab w:val="left" w:pos="993" w:leader="none"/>
          <w:tab w:val="left" w:pos="1134" w:leader="none"/>
        </w:tabs>
        <w:spacing w:lineRule="auto" w:line="240"/>
        <w:ind w:firstLine="709"/>
        <w:jc w:val="both"/>
        <w:rPr/>
      </w:pPr>
      <w:r>
        <w:rPr>
          <w:sz w:val="28"/>
          <w:szCs w:val="28"/>
        </w:rPr>
        <w:t>17.</w:t>
        <w:tab/>
        <w:t>Потенциал и инструменты развития туризма для людей с ограниченными возможностями здоровья</w:t>
      </w:r>
    </w:p>
    <w:p>
      <w:pPr>
        <w:pStyle w:val="Normal"/>
        <w:tabs>
          <w:tab w:val="clear" w:pos="708"/>
          <w:tab w:val="left" w:pos="993" w:leader="none"/>
          <w:tab w:val="left" w:pos="1134" w:leader="none"/>
        </w:tabs>
        <w:spacing w:lineRule="auto" w:line="240"/>
        <w:ind w:firstLine="709"/>
        <w:jc w:val="both"/>
        <w:rPr/>
      </w:pPr>
      <w:r>
        <w:rPr>
          <w:sz w:val="28"/>
          <w:szCs w:val="28"/>
        </w:rPr>
        <w:t>18.</w:t>
        <w:tab/>
        <w:t>Народные художественные промыслы как рекреационный ресурс социально ответственного туризма (на примере определенного вида промысла или сравнения нескольких видов)</w:t>
      </w:r>
    </w:p>
    <w:p>
      <w:pPr>
        <w:pStyle w:val="Normal"/>
        <w:tabs>
          <w:tab w:val="clear" w:pos="708"/>
          <w:tab w:val="left" w:pos="993" w:leader="none"/>
          <w:tab w:val="left" w:pos="1134" w:leader="none"/>
        </w:tabs>
        <w:spacing w:lineRule="auto" w:line="240"/>
        <w:ind w:firstLine="709"/>
        <w:jc w:val="both"/>
        <w:rPr/>
      </w:pPr>
      <w:r>
        <w:rPr>
          <w:sz w:val="28"/>
          <w:szCs w:val="28"/>
        </w:rPr>
        <w:t>19.</w:t>
        <w:tab/>
        <w:t>Региональная(ый) инициатива/проект социально ответственного туризма в дестинации (на примере определенной дестинации/региона)</w:t>
      </w:r>
    </w:p>
    <w:p>
      <w:pPr>
        <w:pStyle w:val="Normal"/>
        <w:tabs>
          <w:tab w:val="clear" w:pos="708"/>
          <w:tab w:val="left" w:pos="993" w:leader="none"/>
          <w:tab w:val="left" w:pos="1134" w:leader="none"/>
        </w:tabs>
        <w:spacing w:lineRule="auto" w:line="240"/>
        <w:ind w:firstLine="709"/>
        <w:jc w:val="both"/>
        <w:rPr/>
      </w:pPr>
      <w:r>
        <w:rPr>
          <w:sz w:val="28"/>
          <w:szCs w:val="28"/>
        </w:rPr>
        <w:t>20.</w:t>
        <w:tab/>
        <w:t>Анализ динамики туристских потоков региона при усилении социальной ответственности предприятий туриндустрии (на примере определенного региона)</w:t>
      </w:r>
    </w:p>
    <w:p>
      <w:pPr>
        <w:pStyle w:val="Normal"/>
        <w:tabs>
          <w:tab w:val="clear" w:pos="708"/>
          <w:tab w:val="left" w:pos="993" w:leader="none"/>
          <w:tab w:val="left" w:pos="1134" w:leader="none"/>
        </w:tabs>
        <w:spacing w:lineRule="auto" w:line="240"/>
        <w:ind w:firstLine="709"/>
        <w:jc w:val="both"/>
        <w:rPr/>
      </w:pPr>
      <w:r>
        <w:rPr>
          <w:sz w:val="28"/>
          <w:szCs w:val="28"/>
        </w:rPr>
        <w:t>21.</w:t>
        <w:tab/>
        <w:t>Социально-ответственный туризм и безопасность: точки пересечения и базовые потребности правового регулирования (на примере сравнительного анализа России с другим государством)</w:t>
      </w:r>
    </w:p>
    <w:p>
      <w:pPr>
        <w:pStyle w:val="Normal"/>
        <w:tabs>
          <w:tab w:val="clear" w:pos="708"/>
          <w:tab w:val="left" w:pos="993" w:leader="none"/>
          <w:tab w:val="left" w:pos="1134" w:leader="none"/>
        </w:tabs>
        <w:spacing w:lineRule="auto" w:line="240"/>
        <w:ind w:firstLine="709"/>
        <w:jc w:val="both"/>
        <w:rPr/>
      </w:pPr>
      <w:r>
        <w:rPr>
          <w:sz w:val="28"/>
          <w:szCs w:val="28"/>
        </w:rPr>
        <w:t>22.</w:t>
        <w:tab/>
        <w:t>Международный опыт в области социально-ответственного развития туризма на различных уровнях, лучшие практики устойчивого туризма (на примере сравнительного анализа России с другим государством)</w:t>
      </w:r>
    </w:p>
    <w:p>
      <w:pPr>
        <w:pStyle w:val="Normal"/>
        <w:tabs>
          <w:tab w:val="clear" w:pos="708"/>
          <w:tab w:val="left" w:pos="993" w:leader="none"/>
          <w:tab w:val="left" w:pos="1134" w:leader="none"/>
        </w:tabs>
        <w:spacing w:lineRule="auto" w:line="240"/>
        <w:ind w:firstLine="709"/>
        <w:jc w:val="both"/>
        <w:rPr/>
      </w:pPr>
      <w:r>
        <w:rPr>
          <w:sz w:val="28"/>
          <w:szCs w:val="28"/>
        </w:rPr>
        <w:t>23.</w:t>
        <w:tab/>
        <w:t>Сравнительный анализ разделения социальной ответственности за развитие индустрии туризма между участниками (на примере сравнительного анализа участников)</w:t>
      </w:r>
    </w:p>
    <w:p>
      <w:pPr>
        <w:pStyle w:val="Normal"/>
        <w:tabs>
          <w:tab w:val="clear" w:pos="708"/>
          <w:tab w:val="left" w:pos="993" w:leader="none"/>
          <w:tab w:val="left" w:pos="1134" w:leader="none"/>
        </w:tabs>
        <w:spacing w:lineRule="auto" w:line="240"/>
        <w:ind w:firstLine="709"/>
        <w:jc w:val="both"/>
        <w:rPr/>
      </w:pPr>
      <w:r>
        <w:rPr>
          <w:sz w:val="28"/>
          <w:szCs w:val="28"/>
        </w:rPr>
        <w:t>24.</w:t>
        <w:tab/>
        <w:t xml:space="preserve">Анализ зависимости объема туристских формальностей от отдельных механизмов социально ответственного развития в индустрии туризма (на примере сравнительного анализа регионов России или России с другим государством) </w:t>
      </w:r>
    </w:p>
    <w:p>
      <w:pPr>
        <w:pStyle w:val="Normal"/>
        <w:tabs>
          <w:tab w:val="clear" w:pos="708"/>
          <w:tab w:val="left" w:pos="993" w:leader="none"/>
          <w:tab w:val="left" w:pos="1134" w:leader="none"/>
        </w:tabs>
        <w:spacing w:lineRule="auto" w:line="240"/>
        <w:ind w:firstLine="709"/>
        <w:jc w:val="both"/>
        <w:rPr/>
      </w:pPr>
      <w:r>
        <w:rPr>
          <w:sz w:val="28"/>
          <w:szCs w:val="28"/>
        </w:rPr>
        <w:t>25.</w:t>
        <w:tab/>
        <w:t>Просветительские программы повышения социальной ответственности отдельных дестинаций/участников индустрии туризма (на примере определенной(ого) дестинации/участника)</w:t>
      </w:r>
    </w:p>
    <w:p>
      <w:pPr>
        <w:pStyle w:val="Normal"/>
        <w:spacing w:lineRule="auto" w:line="240" w:before="120" w:after="120"/>
        <w:ind w:firstLine="709"/>
        <w:jc w:val="center"/>
        <w:rPr/>
      </w:pPr>
      <w:r>
        <w:rPr>
          <w:b/>
          <w:sz w:val="28"/>
          <w:szCs w:val="28"/>
        </w:rPr>
        <w:t xml:space="preserve">Примеры тем контрольных работ </w:t>
      </w:r>
    </w:p>
    <w:p>
      <w:pPr>
        <w:pStyle w:val="Normal"/>
        <w:spacing w:lineRule="auto" w:line="240"/>
        <w:ind w:firstLine="708"/>
        <w:jc w:val="both"/>
        <w:rPr/>
      </w:pPr>
      <w:r>
        <w:rPr>
          <w:sz w:val="28"/>
          <w:szCs w:val="28"/>
        </w:rPr>
        <w:t>1. Сравнительный анализ заповедников/национальных парков на примере одного из субъектов РФ (на выбор студента)</w:t>
      </w:r>
    </w:p>
    <w:p>
      <w:pPr>
        <w:pStyle w:val="Normal"/>
        <w:spacing w:lineRule="auto" w:line="240"/>
        <w:ind w:firstLine="708"/>
        <w:jc w:val="both"/>
        <w:rPr/>
      </w:pPr>
      <w:r>
        <w:rPr>
          <w:sz w:val="28"/>
          <w:szCs w:val="28"/>
        </w:rPr>
        <w:t>2. Оценка устойчивости развития туризма на примере одного из субъектов РФ (на выбор студента)</w:t>
      </w:r>
    </w:p>
    <w:p>
      <w:pPr>
        <w:pStyle w:val="Normal"/>
        <w:spacing w:lineRule="auto" w:line="24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/>
        <w:ind w:firstLine="709"/>
        <w:jc w:val="both"/>
        <w:rPr/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>
      <w:pPr>
        <w:pStyle w:val="Normal"/>
        <w:spacing w:lineRule="auto" w:line="240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pacing w:lineRule="auto" w:line="240"/>
        <w:jc w:val="both"/>
        <w:rPr/>
      </w:pPr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>
      <w:pPr>
        <w:pStyle w:val="Normal"/>
        <w:suppressAutoHyphens w:val="true"/>
        <w:spacing w:lineRule="auto" w:line="240" w:before="0" w:after="160"/>
        <w:contextualSpacing/>
        <w:jc w:val="both"/>
        <w:rPr>
          <w:rFonts w:eastAsia="Calibri"/>
          <w:b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</w:r>
    </w:p>
    <w:p>
      <w:pPr>
        <w:pStyle w:val="Normal"/>
        <w:spacing w:lineRule="auto" w:line="240"/>
        <w:ind w:firstLine="709"/>
        <w:jc w:val="both"/>
        <w:rPr/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>
      <w:pPr>
        <w:pStyle w:val="Normal"/>
        <w:suppressAutoHyphens w:val="true"/>
        <w:spacing w:lineRule="auto" w:line="240" w:before="0" w:after="0"/>
        <w:contextualSpacing/>
        <w:jc w:val="right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  <w:bookmarkStart w:id="3" w:name="_Hlk12012486"/>
      <w:bookmarkStart w:id="4" w:name="_Hlk12012486"/>
      <w:bookmarkEnd w:id="4"/>
    </w:p>
    <w:p>
      <w:pPr>
        <w:pStyle w:val="Normal"/>
        <w:spacing w:lineRule="auto" w:line="240" w:before="120" w:after="120"/>
        <w:jc w:val="center"/>
        <w:rPr/>
      </w:pPr>
      <w:r>
        <w:rPr>
          <w:b/>
          <w:sz w:val="28"/>
          <w:szCs w:val="28"/>
        </w:rPr>
        <w:t>Примерный перечень вопросов к экзамену:</w:t>
      </w:r>
    </w:p>
    <w:p>
      <w:pPr>
        <w:pStyle w:val="Normal"/>
        <w:spacing w:lineRule="auto" w:line="240"/>
        <w:ind w:firstLine="708"/>
        <w:jc w:val="both"/>
        <w:rPr/>
      </w:pPr>
      <w:r>
        <w:rPr>
          <w:spacing w:val="-4"/>
          <w:sz w:val="28"/>
          <w:szCs w:val="28"/>
        </w:rPr>
        <w:t>1. Социально-ответственный туризм: понятие, цели, задачи, приоритеты</w:t>
      </w:r>
    </w:p>
    <w:p>
      <w:pPr>
        <w:pStyle w:val="Normal"/>
        <w:spacing w:lineRule="auto" w:line="240"/>
        <w:ind w:firstLine="708"/>
        <w:jc w:val="both"/>
        <w:rPr/>
      </w:pPr>
      <w:r>
        <w:rPr>
          <w:sz w:val="28"/>
          <w:szCs w:val="28"/>
        </w:rPr>
        <w:t>2. Концепция социально ответственного развития. Виды ответственного туризма</w:t>
      </w:r>
    </w:p>
    <w:p>
      <w:pPr>
        <w:pStyle w:val="Normal"/>
        <w:spacing w:lineRule="auto" w:line="240"/>
        <w:ind w:firstLine="708"/>
        <w:jc w:val="both"/>
        <w:rPr/>
      </w:pPr>
      <w:r>
        <w:rPr>
          <w:sz w:val="28"/>
          <w:szCs w:val="28"/>
        </w:rPr>
        <w:t>3. Глобальный этический кодекс туризма: структура и роль в развитии мирового туризма</w:t>
      </w:r>
    </w:p>
    <w:p>
      <w:pPr>
        <w:pStyle w:val="Normal"/>
        <w:spacing w:lineRule="auto" w:line="240"/>
        <w:ind w:firstLine="708"/>
        <w:jc w:val="both"/>
        <w:rPr/>
      </w:pPr>
      <w:r>
        <w:rPr>
          <w:sz w:val="28"/>
          <w:szCs w:val="28"/>
        </w:rPr>
        <w:t>4. Принципы экономической, экологической и социальной ответственности в туризме</w:t>
      </w:r>
    </w:p>
    <w:p>
      <w:pPr>
        <w:pStyle w:val="Normal"/>
        <w:spacing w:lineRule="auto" w:line="240"/>
        <w:ind w:firstLine="708"/>
        <w:jc w:val="both"/>
        <w:rPr/>
      </w:pPr>
      <w:r>
        <w:rPr>
          <w:sz w:val="28"/>
          <w:szCs w:val="28"/>
        </w:rPr>
        <w:t>5. Характеристика и обязанности социально ответственного туриста</w:t>
      </w:r>
    </w:p>
    <w:p>
      <w:pPr>
        <w:pStyle w:val="Normal"/>
        <w:spacing w:lineRule="auto" w:line="240"/>
        <w:ind w:firstLine="708"/>
        <w:jc w:val="both"/>
        <w:rPr/>
      </w:pPr>
      <w:r>
        <w:rPr>
          <w:sz w:val="28"/>
          <w:szCs w:val="28"/>
        </w:rPr>
        <w:t>6. Социальная ответственность в туризме. Внутренняя и внешняя ответственность</w:t>
      </w:r>
    </w:p>
    <w:p>
      <w:pPr>
        <w:pStyle w:val="Normal"/>
        <w:spacing w:lineRule="auto" w:line="240"/>
        <w:ind w:firstLine="708"/>
        <w:jc w:val="both"/>
        <w:rPr/>
      </w:pPr>
      <w:r>
        <w:rPr>
          <w:sz w:val="28"/>
          <w:szCs w:val="28"/>
        </w:rPr>
        <w:t>7. Социальные программы в туризме: типы и инструменты реализации</w:t>
      </w:r>
    </w:p>
    <w:p>
      <w:pPr>
        <w:pStyle w:val="Normal"/>
        <w:spacing w:lineRule="auto" w:line="240"/>
        <w:ind w:firstLine="708"/>
        <w:jc w:val="both"/>
        <w:rPr/>
      </w:pPr>
      <w:r>
        <w:rPr>
          <w:sz w:val="28"/>
          <w:szCs w:val="28"/>
        </w:rPr>
        <w:t>8. Методы регулирования социально ответственного туризма. Нефинансовая отчетность</w:t>
      </w:r>
    </w:p>
    <w:p>
      <w:pPr>
        <w:pStyle w:val="Normal"/>
        <w:spacing w:lineRule="auto" w:line="240"/>
        <w:ind w:firstLine="708"/>
        <w:jc w:val="both"/>
        <w:rPr/>
      </w:pPr>
      <w:r>
        <w:rPr>
          <w:sz w:val="28"/>
          <w:szCs w:val="28"/>
        </w:rPr>
        <w:t>9. Повестка дня на XXI век для индустрии туризма и путешествий. Приоритетные области деятельности государства и бизнеса</w:t>
      </w:r>
    </w:p>
    <w:p>
      <w:pPr>
        <w:pStyle w:val="Normal"/>
        <w:spacing w:lineRule="auto" w:line="240"/>
        <w:ind w:firstLine="708"/>
        <w:jc w:val="both"/>
        <w:rPr/>
      </w:pPr>
      <w:r>
        <w:rPr>
          <w:sz w:val="28"/>
          <w:szCs w:val="28"/>
        </w:rPr>
        <w:t>10. Принципы устойчивого развития индустрии туризма и путешествий в XXI веке</w:t>
      </w:r>
    </w:p>
    <w:p>
      <w:pPr>
        <w:pStyle w:val="Normal"/>
        <w:spacing w:lineRule="auto" w:line="240"/>
        <w:ind w:firstLine="708"/>
        <w:jc w:val="both"/>
        <w:rPr/>
      </w:pPr>
      <w:r>
        <w:rPr>
          <w:sz w:val="28"/>
          <w:szCs w:val="28"/>
        </w:rPr>
        <w:t>11. Цели устойчивого развития индустрии туризма и путешествий в XXI веке</w:t>
      </w:r>
    </w:p>
    <w:p>
      <w:pPr>
        <w:pStyle w:val="Normal"/>
        <w:spacing w:lineRule="auto" w:line="240"/>
        <w:ind w:firstLine="708"/>
        <w:jc w:val="both"/>
        <w:rPr/>
      </w:pPr>
      <w:r>
        <w:rPr>
          <w:sz w:val="28"/>
          <w:szCs w:val="28"/>
        </w:rPr>
        <w:t>12. Экологический туризм: понятие, задачи, принципы, социальная ответственность</w:t>
      </w:r>
    </w:p>
    <w:p>
      <w:pPr>
        <w:pStyle w:val="Normal"/>
        <w:spacing w:lineRule="auto" w:line="240"/>
        <w:ind w:firstLine="708"/>
        <w:jc w:val="both"/>
        <w:rPr/>
      </w:pPr>
      <w:r>
        <w:rPr>
          <w:sz w:val="28"/>
          <w:szCs w:val="28"/>
        </w:rPr>
        <w:t xml:space="preserve">13. Основные виды экологического туризма. 10 заповедей экотуриста </w:t>
      </w:r>
    </w:p>
    <w:p>
      <w:pPr>
        <w:pStyle w:val="Normal"/>
        <w:spacing w:lineRule="auto" w:line="240"/>
        <w:ind w:firstLine="708"/>
        <w:jc w:val="both"/>
        <w:rPr/>
      </w:pPr>
      <w:r>
        <w:rPr>
          <w:sz w:val="28"/>
          <w:szCs w:val="28"/>
        </w:rPr>
        <w:t>14. Роль ЮНЕСКО в развитии социально-ответственного туризма</w:t>
      </w:r>
    </w:p>
    <w:p>
      <w:pPr>
        <w:pStyle w:val="Normal"/>
        <w:spacing w:lineRule="auto" w:line="240"/>
        <w:ind w:firstLine="708"/>
        <w:jc w:val="both"/>
        <w:rPr/>
      </w:pPr>
      <w:r>
        <w:rPr>
          <w:sz w:val="28"/>
          <w:szCs w:val="28"/>
        </w:rPr>
        <w:t>15. Эколого-экономическая оценка рекреационных ресурсов в системе регулирования социальной ответственности туризма. Всемирная сеть биосферных резерватов</w:t>
      </w:r>
    </w:p>
    <w:p>
      <w:pPr>
        <w:pStyle w:val="Normal"/>
        <w:spacing w:lineRule="auto" w:line="240"/>
        <w:ind w:firstLine="708"/>
        <w:jc w:val="both"/>
        <w:rPr/>
      </w:pPr>
      <w:r>
        <w:rPr>
          <w:sz w:val="28"/>
          <w:szCs w:val="28"/>
        </w:rPr>
        <w:t>16. Особо охраняемые природные территории России как площадки для социально-ответственного экотуризма. Характеристика туруслуг и условий их предоставления</w:t>
      </w:r>
    </w:p>
    <w:p>
      <w:pPr>
        <w:pStyle w:val="Normal"/>
        <w:spacing w:lineRule="auto" w:line="240"/>
        <w:ind w:firstLine="708"/>
        <w:jc w:val="both"/>
        <w:rPr/>
      </w:pPr>
      <w:r>
        <w:rPr>
          <w:sz w:val="28"/>
          <w:szCs w:val="28"/>
        </w:rPr>
        <w:t>17. Зеленые маршруты и экологические тропы как лучшие практики социально-ответственного туризма в России и за рубежом</w:t>
      </w:r>
    </w:p>
    <w:p>
      <w:pPr>
        <w:pStyle w:val="Normal"/>
        <w:spacing w:lineRule="auto" w:line="240"/>
        <w:ind w:firstLine="708"/>
        <w:jc w:val="both"/>
        <w:rPr/>
      </w:pPr>
      <w:r>
        <w:rPr>
          <w:sz w:val="28"/>
          <w:szCs w:val="28"/>
        </w:rPr>
        <w:t>18. Экологическая сертификация: общая характеристика, виды, системы, роль в повышении социальной ответственности туризма</w:t>
      </w:r>
    </w:p>
    <w:p>
      <w:pPr>
        <w:pStyle w:val="Normal"/>
        <w:spacing w:lineRule="auto" w:line="240"/>
        <w:ind w:firstLine="708"/>
        <w:jc w:val="both"/>
        <w:rPr/>
      </w:pPr>
      <w:r>
        <w:rPr>
          <w:sz w:val="28"/>
          <w:szCs w:val="28"/>
        </w:rPr>
        <w:t xml:space="preserve">19. Условия и признаки социально ответственного развития туризма: сельский туризм </w:t>
      </w:r>
    </w:p>
    <w:p>
      <w:pPr>
        <w:pStyle w:val="Normal"/>
        <w:spacing w:lineRule="auto" w:line="240"/>
        <w:ind w:firstLine="708"/>
        <w:jc w:val="both"/>
        <w:rPr/>
      </w:pPr>
      <w:r>
        <w:rPr>
          <w:sz w:val="28"/>
          <w:szCs w:val="28"/>
        </w:rPr>
        <w:t>20. Условия и признаки социально ответственного развития туризма: активный туризм</w:t>
      </w:r>
    </w:p>
    <w:p>
      <w:pPr>
        <w:pStyle w:val="Normal"/>
        <w:spacing w:lineRule="auto" w:line="240"/>
        <w:ind w:firstLine="708"/>
        <w:jc w:val="both"/>
        <w:rPr/>
      </w:pPr>
      <w:r>
        <w:rPr>
          <w:sz w:val="28"/>
          <w:szCs w:val="28"/>
        </w:rPr>
        <w:t>21. Условия и признаки социально ответственного развития туризма: самодеятельный туризм</w:t>
      </w:r>
    </w:p>
    <w:p>
      <w:pPr>
        <w:pStyle w:val="Normal"/>
        <w:spacing w:lineRule="auto" w:line="240"/>
        <w:ind w:firstLine="708"/>
        <w:jc w:val="both"/>
        <w:rPr/>
      </w:pPr>
      <w:r>
        <w:rPr>
          <w:sz w:val="28"/>
          <w:szCs w:val="28"/>
        </w:rPr>
        <w:t>22. Безопасность и ответственность за туристские услуги</w:t>
      </w:r>
    </w:p>
    <w:p>
      <w:pPr>
        <w:pStyle w:val="Normal"/>
        <w:spacing w:lineRule="auto" w:line="240"/>
        <w:ind w:firstLine="708"/>
        <w:jc w:val="both"/>
        <w:rPr/>
      </w:pPr>
      <w:r>
        <w:rPr>
          <w:sz w:val="28"/>
          <w:szCs w:val="28"/>
        </w:rPr>
        <w:t>23. Стратегия социально-ответственного развития туризма</w:t>
      </w:r>
    </w:p>
    <w:p>
      <w:pPr>
        <w:pStyle w:val="Normal"/>
        <w:spacing w:lineRule="auto" w:line="240"/>
        <w:ind w:firstLine="708"/>
        <w:jc w:val="both"/>
        <w:rPr/>
      </w:pPr>
      <w:r>
        <w:rPr>
          <w:sz w:val="28"/>
          <w:szCs w:val="28"/>
        </w:rPr>
        <w:t>24. Государственно-частное партнерство как фактор развития социально ответственного туризма</w:t>
      </w:r>
    </w:p>
    <w:p>
      <w:pPr>
        <w:pStyle w:val="Normal"/>
        <w:spacing w:lineRule="auto" w:line="240"/>
        <w:ind w:firstLine="708"/>
        <w:jc w:val="both"/>
        <w:rPr/>
      </w:pPr>
      <w:r>
        <w:rPr>
          <w:sz w:val="28"/>
          <w:szCs w:val="28"/>
        </w:rPr>
        <w:t>25. Приоритетные области деятельности государства и бизнеса. Устойчивый бизнес. Устойчивые дестинации</w:t>
      </w:r>
    </w:p>
    <w:p>
      <w:pPr>
        <w:pStyle w:val="Normal"/>
        <w:spacing w:lineRule="auto" w:line="240"/>
        <w:ind w:firstLine="708"/>
        <w:jc w:val="both"/>
        <w:rPr/>
      </w:pPr>
      <w:r>
        <w:rPr>
          <w:sz w:val="28"/>
          <w:szCs w:val="28"/>
        </w:rPr>
        <w:t>26. Народные художественные промыслы как рекреационный ресурс социально ответственного туризма</w:t>
      </w:r>
    </w:p>
    <w:p>
      <w:pPr>
        <w:pStyle w:val="Normal"/>
        <w:spacing w:lineRule="auto" w:line="240"/>
        <w:ind w:firstLine="708"/>
        <w:jc w:val="both"/>
        <w:rPr/>
      </w:pPr>
      <w:r>
        <w:rPr>
          <w:sz w:val="28"/>
          <w:szCs w:val="28"/>
        </w:rPr>
        <w:t>27. Роль туризма в устойчивом развитии дестинации, оценка развития туризма в мире и в России</w:t>
      </w:r>
    </w:p>
    <w:p>
      <w:pPr>
        <w:pStyle w:val="Normal"/>
        <w:spacing w:lineRule="auto" w:line="240"/>
        <w:ind w:firstLine="708"/>
        <w:jc w:val="both"/>
        <w:rPr/>
      </w:pPr>
      <w:r>
        <w:rPr>
          <w:sz w:val="28"/>
          <w:szCs w:val="28"/>
        </w:rPr>
        <w:t>28. Проблемы и особенности перехода туризма в России на принципы социально-ответственного развития</w:t>
      </w:r>
    </w:p>
    <w:p>
      <w:pPr>
        <w:pStyle w:val="Normal"/>
        <w:spacing w:lineRule="auto" w:line="240"/>
        <w:ind w:firstLine="708"/>
        <w:jc w:val="both"/>
        <w:rPr/>
      </w:pPr>
      <w:r>
        <w:rPr>
          <w:sz w:val="28"/>
          <w:szCs w:val="28"/>
        </w:rPr>
        <w:t>29. Положительные и отрицательные экологические, экономические и социальные последствия развития туризма для дестинаций</w:t>
      </w:r>
    </w:p>
    <w:p>
      <w:pPr>
        <w:pStyle w:val="Normal"/>
        <w:spacing w:lineRule="auto" w:line="240"/>
        <w:ind w:firstLine="708"/>
        <w:jc w:val="both"/>
        <w:rPr/>
      </w:pPr>
      <w:r>
        <w:rPr>
          <w:sz w:val="28"/>
          <w:szCs w:val="28"/>
        </w:rPr>
        <w:t>30. Международный опыт в области устойчивого развития социально-ответственного туризма: лучшие практики.</w:t>
      </w:r>
    </w:p>
    <w:p>
      <w:pPr>
        <w:pStyle w:val="Normal"/>
        <w:spacing w:lineRule="auto" w:line="240" w:before="240" w:after="120"/>
        <w:contextualSpacing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</w:p>
    <w:p>
      <w:pPr>
        <w:pStyle w:val="Normal"/>
        <w:tabs>
          <w:tab w:val="clear" w:pos="708"/>
          <w:tab w:val="right" w:pos="720" w:leader="none"/>
        </w:tabs>
        <w:spacing w:lineRule="auto" w:line="240"/>
        <w:jc w:val="both"/>
        <w:rPr/>
      </w:pPr>
      <w:r>
        <w:rPr>
          <w:rFonts w:eastAsia="Calibri"/>
          <w:b/>
          <w:bCs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>
      <w:pPr>
        <w:pStyle w:val="ListParagraph"/>
        <w:numPr>
          <w:ilvl w:val="1"/>
          <w:numId w:val="29"/>
        </w:numPr>
        <w:tabs>
          <w:tab w:val="clear" w:pos="708"/>
          <w:tab w:val="right" w:pos="720" w:leader="none"/>
        </w:tabs>
        <w:spacing w:lineRule="auto" w:line="240"/>
        <w:ind w:left="0" w:hanging="0"/>
        <w:jc w:val="both"/>
        <w:rPr/>
      </w:pPr>
      <w:r>
        <w:rPr>
          <w:rFonts w:ascii="Times New Roman" w:hAnsi="Times New Roman"/>
          <w:bCs/>
          <w:sz w:val="28"/>
          <w:szCs w:val="28"/>
        </w:rPr>
        <w:t>Федеральный закон «Об особых экономических зонах в Российской Федерации» от 22.07.2005 N 116-ФЗ (последняя редакция)</w:t>
      </w:r>
    </w:p>
    <w:p>
      <w:pPr>
        <w:pStyle w:val="ListParagraph"/>
        <w:numPr>
          <w:ilvl w:val="1"/>
          <w:numId w:val="30"/>
        </w:numPr>
        <w:tabs>
          <w:tab w:val="clear" w:pos="708"/>
          <w:tab w:val="right" w:pos="720" w:leader="none"/>
        </w:tabs>
        <w:spacing w:lineRule="auto" w:line="240"/>
        <w:ind w:left="0" w:hanging="0"/>
        <w:jc w:val="both"/>
        <w:rPr/>
      </w:pPr>
      <w:r>
        <w:rPr>
          <w:rFonts w:ascii="Times New Roman" w:hAnsi="Times New Roman"/>
          <w:bCs/>
          <w:sz w:val="28"/>
          <w:szCs w:val="28"/>
        </w:rPr>
        <w:t>Федеральный закон «Об объектах культурного наследия (памятниках истории и культуры) народов Российской Федерации» от 25.06.2002 N 73-ФЗ (последняя редакция)</w:t>
      </w:r>
    </w:p>
    <w:p>
      <w:pPr>
        <w:pStyle w:val="ListParagraph"/>
        <w:numPr>
          <w:ilvl w:val="1"/>
          <w:numId w:val="31"/>
        </w:numPr>
        <w:tabs>
          <w:tab w:val="clear" w:pos="708"/>
          <w:tab w:val="right" w:pos="720" w:leader="none"/>
        </w:tabs>
        <w:spacing w:lineRule="auto" w:line="240"/>
        <w:ind w:left="0" w:hanging="0"/>
        <w:jc w:val="both"/>
        <w:rPr/>
      </w:pPr>
      <w:r>
        <w:rPr>
          <w:rFonts w:ascii="Times New Roman" w:hAnsi="Times New Roman"/>
          <w:bCs/>
          <w:sz w:val="28"/>
          <w:szCs w:val="28"/>
        </w:rPr>
        <w:t>Федеральный закон от 10 января 2002 г. N 7-ФЗ «Об охране окружающей среды» (последняя редакция)</w:t>
      </w:r>
    </w:p>
    <w:p>
      <w:pPr>
        <w:pStyle w:val="ListParagraph"/>
        <w:numPr>
          <w:ilvl w:val="1"/>
          <w:numId w:val="32"/>
        </w:numPr>
        <w:tabs>
          <w:tab w:val="clear" w:pos="708"/>
          <w:tab w:val="right" w:pos="720" w:leader="none"/>
        </w:tabs>
        <w:spacing w:lineRule="auto" w:line="240"/>
        <w:ind w:left="0" w:hanging="0"/>
        <w:jc w:val="both"/>
        <w:rPr/>
      </w:pPr>
      <w:r>
        <w:rPr>
          <w:rFonts w:ascii="Times New Roman" w:hAnsi="Times New Roman"/>
          <w:bCs/>
          <w:sz w:val="28"/>
          <w:szCs w:val="28"/>
        </w:rPr>
        <w:t>Федеральный закон «Об особо охраняемых природных территориях» от 14.03.1995 N 33-ФЗ (последняя редакция)</w:t>
      </w:r>
    </w:p>
    <w:p>
      <w:pPr>
        <w:pStyle w:val="ListParagraph"/>
        <w:numPr>
          <w:ilvl w:val="1"/>
          <w:numId w:val="33"/>
        </w:numPr>
        <w:tabs>
          <w:tab w:val="clear" w:pos="708"/>
          <w:tab w:val="right" w:pos="720" w:leader="none"/>
        </w:tabs>
        <w:spacing w:lineRule="auto" w:line="240"/>
        <w:ind w:left="0" w:hanging="0"/>
        <w:jc w:val="both"/>
        <w:rPr/>
      </w:pPr>
      <w:r>
        <w:rPr>
          <w:rFonts w:ascii="Times New Roman" w:hAnsi="Times New Roman"/>
          <w:bCs/>
          <w:sz w:val="28"/>
          <w:szCs w:val="28"/>
        </w:rPr>
        <w:t>Указ Президента РФ от 19 апреля 2017 г. N 176 «О Стратегии экологической безопасности Российской Федерации на период до 2025 года»</w:t>
      </w:r>
    </w:p>
    <w:p>
      <w:pPr>
        <w:pStyle w:val="ListParagraph"/>
        <w:numPr>
          <w:ilvl w:val="1"/>
          <w:numId w:val="34"/>
        </w:numPr>
        <w:tabs>
          <w:tab w:val="clear" w:pos="708"/>
          <w:tab w:val="right" w:pos="720" w:leader="none"/>
        </w:tabs>
        <w:spacing w:lineRule="auto" w:line="240"/>
        <w:ind w:left="0" w:hanging="0"/>
        <w:jc w:val="both"/>
        <w:rPr/>
      </w:pPr>
      <w:r>
        <w:rPr>
          <w:rFonts w:ascii="Times New Roman" w:hAnsi="Times New Roman"/>
          <w:bCs/>
          <w:sz w:val="28"/>
          <w:szCs w:val="28"/>
        </w:rPr>
        <w:t xml:space="preserve">Распоряжение Правительства РФ от 02.02.2015 N 151-р </w:t>
      </w:r>
    </w:p>
    <w:p>
      <w:pPr>
        <w:pStyle w:val="ListParagraph"/>
        <w:numPr>
          <w:ilvl w:val="1"/>
          <w:numId w:val="35"/>
        </w:numPr>
        <w:tabs>
          <w:tab w:val="clear" w:pos="708"/>
          <w:tab w:val="right" w:pos="720" w:leader="none"/>
        </w:tabs>
        <w:spacing w:lineRule="auto" w:line="240"/>
        <w:ind w:left="0" w:hanging="0"/>
        <w:jc w:val="both"/>
        <w:rPr/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Об утверждении «Стратегии устойчивого развития сельских территорий Российской Федерации на период до 2030 года».</w:t>
      </w:r>
    </w:p>
    <w:p>
      <w:pPr>
        <w:pStyle w:val="ListParagraph"/>
        <w:numPr>
          <w:ilvl w:val="1"/>
          <w:numId w:val="36"/>
        </w:numPr>
        <w:tabs>
          <w:tab w:val="clear" w:pos="708"/>
          <w:tab w:val="right" w:pos="720" w:leader="none"/>
        </w:tabs>
        <w:spacing w:lineRule="auto" w:line="240"/>
        <w:ind w:left="0" w:hanging="0"/>
        <w:jc w:val="both"/>
        <w:rPr/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ГОСТ Р 56642-2021 Туристские услуги. Экологический туризм. Общие требования</w:t>
      </w:r>
    </w:p>
    <w:p>
      <w:pPr>
        <w:pStyle w:val="ListParagraph"/>
        <w:numPr>
          <w:ilvl w:val="1"/>
          <w:numId w:val="37"/>
        </w:numPr>
        <w:tabs>
          <w:tab w:val="clear" w:pos="708"/>
          <w:tab w:val="right" w:pos="720" w:leader="none"/>
        </w:tabs>
        <w:spacing w:lineRule="auto" w:line="240"/>
        <w:ind w:left="0" w:hanging="0"/>
        <w:jc w:val="both"/>
        <w:rPr/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ГОСТ Р 57287-2021 "Туристские услуги, предоставляемые на особо охраняемых природных территориях"</w:t>
      </w:r>
    </w:p>
    <w:p>
      <w:pPr>
        <w:pStyle w:val="ListParagraph"/>
        <w:numPr>
          <w:ilvl w:val="1"/>
          <w:numId w:val="38"/>
        </w:numPr>
        <w:tabs>
          <w:tab w:val="clear" w:pos="708"/>
          <w:tab w:val="right" w:pos="720" w:leader="none"/>
        </w:tabs>
        <w:spacing w:lineRule="auto" w:line="240"/>
        <w:ind w:left="0" w:hanging="0"/>
        <w:jc w:val="both"/>
        <w:rPr/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ГОСТ 33980-2016 Продукция органического производства. Правила производства, переработки, маркировки и реализации (с поправкой)</w:t>
      </w:r>
    </w:p>
    <w:p>
      <w:pPr>
        <w:pStyle w:val="ListParagraph"/>
        <w:numPr>
          <w:ilvl w:val="1"/>
          <w:numId w:val="39"/>
        </w:numPr>
        <w:tabs>
          <w:tab w:val="clear" w:pos="708"/>
          <w:tab w:val="right" w:pos="720" w:leader="none"/>
        </w:tabs>
        <w:spacing w:lineRule="auto" w:line="240"/>
        <w:ind w:left="0" w:hanging="0"/>
        <w:jc w:val="both"/>
        <w:rPr/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ГОСТ Р ИСО 14001-2016 Системы экологического менеджмента. Требования и руководство по применению</w:t>
      </w:r>
    </w:p>
    <w:p>
      <w:pPr>
        <w:pStyle w:val="44"/>
        <w:shd w:val="clear" w:color="auto" w:fill="auto"/>
        <w:snapToGrid w:val="false"/>
        <w:spacing w:lineRule="auto" w:line="240" w:before="0" w:after="0"/>
        <w:jc w:val="both"/>
        <w:rPr/>
      </w:pPr>
      <w:r>
        <w:rPr>
          <w:sz w:val="28"/>
          <w:szCs w:val="28"/>
        </w:rPr>
        <w:t>а) основная литература:</w:t>
      </w:r>
    </w:p>
    <w:p>
      <w:pPr>
        <w:pStyle w:val="ListParagraph"/>
        <w:numPr>
          <w:ilvl w:val="1"/>
          <w:numId w:val="40"/>
        </w:numPr>
        <w:tabs>
          <w:tab w:val="clear" w:pos="708"/>
          <w:tab w:val="right" w:pos="720" w:leader="none"/>
        </w:tabs>
        <w:spacing w:lineRule="auto" w:line="240"/>
        <w:ind w:left="0" w:hanging="0"/>
        <w:jc w:val="both"/>
        <w:rPr/>
      </w:pPr>
      <w:r>
        <w:rPr>
          <w:rFonts w:ascii="Times New Roman" w:hAnsi="Times New Roman"/>
          <w:bCs/>
          <w:sz w:val="28"/>
          <w:szCs w:val="28"/>
        </w:rPr>
        <w:t xml:space="preserve">Корпоративная социальная ответственность : учебное пособие / под ред. В.В. Бондаренко.. — Москва: ИНФРА-М, 2019. — 304 с. — (Высшее образование: Бакалавриат). — ЭБС ZNANIUM.com. - URL: https://znanium.com/catalog/product/1003310. –  Текст : электронный. </w:t>
      </w:r>
    </w:p>
    <w:p>
      <w:pPr>
        <w:pStyle w:val="NormalWeb"/>
        <w:snapToGrid w:val="false"/>
        <w:spacing w:lineRule="auto" w:line="240" w:beforeAutospacing="0" w:before="0" w:afterAutospacing="0" w:after="0"/>
        <w:jc w:val="both"/>
        <w:rPr/>
      </w:pPr>
      <w:r>
        <w:rPr>
          <w:rFonts w:eastAsia="Calibri"/>
          <w:sz w:val="28"/>
          <w:szCs w:val="28"/>
          <w:shd w:fill="FFFFFF" w:val="clear"/>
          <w:lang w:val="ru-RU" w:eastAsia="en-US"/>
        </w:rPr>
        <w:t xml:space="preserve">12. Шимова О. С. Основы устойчивого туризма: учебное пособие / О.С. Шимова. - Москва: ООО "Научно-издательский центр ИНФРА-М", 2024. - 190 с. – (Высшее образование: Бакалавриат). - ЭБС ZNANIUM.com. - URL: </w:t>
      </w:r>
      <w:hyperlink r:id="rId4">
        <w:r>
          <w:rPr>
            <w:rFonts w:eastAsia="Calibri"/>
            <w:sz w:val="28"/>
            <w:szCs w:val="28"/>
            <w:shd w:fill="FFFFFF" w:val="clear"/>
            <w:lang w:val="ru-RU" w:eastAsia="en-US"/>
          </w:rPr>
          <w:t>http://znanium.com/catalog/product/558464</w:t>
        </w:r>
      </w:hyperlink>
      <w:r>
        <w:rPr>
          <w:rFonts w:eastAsia="Calibri"/>
          <w:sz w:val="28"/>
          <w:szCs w:val="28"/>
          <w:shd w:fill="FFFFFF" w:val="clear"/>
          <w:lang w:val="ru-RU" w:eastAsia="en-US"/>
        </w:rPr>
        <w:t xml:space="preserve">. - Текст : электронный. </w:t>
      </w:r>
    </w:p>
    <w:p>
      <w:pPr>
        <w:pStyle w:val="NormalWeb"/>
        <w:snapToGrid w:val="false"/>
        <w:spacing w:lineRule="auto" w:line="240" w:beforeAutospacing="0" w:before="0" w:afterAutospacing="0" w:after="0"/>
        <w:jc w:val="both"/>
        <w:rPr/>
      </w:pPr>
      <w:r>
        <w:rPr>
          <w:b/>
          <w:sz w:val="28"/>
          <w:szCs w:val="28"/>
        </w:rPr>
        <w:t>б)</w:t>
      </w:r>
      <w:r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</w:rPr>
        <w:t>дополнительная литература:</w:t>
      </w:r>
    </w:p>
    <w:p>
      <w:pPr>
        <w:pStyle w:val="ListParagraph"/>
        <w:tabs>
          <w:tab w:val="clear" w:pos="708"/>
          <w:tab w:val="right" w:pos="720" w:leader="none"/>
        </w:tabs>
        <w:spacing w:lineRule="auto" w:line="240"/>
        <w:ind w:left="0" w:hanging="0"/>
        <w:jc w:val="both"/>
        <w:rPr/>
      </w:pPr>
      <w:r>
        <w:rPr>
          <w:rFonts w:ascii="Times New Roman" w:hAnsi="Times New Roman"/>
          <w:bCs/>
          <w:sz w:val="28"/>
          <w:szCs w:val="28"/>
        </w:rPr>
        <w:t xml:space="preserve">13. Социально-ответственный туризм как элемент устойчивого развития : монография / Т.П. Розанова, И.Ю. Швец, Р.Ю. Стыцюк [и др.]. — Москва : КноРус, 2022. — 355 с. — ЭБС BOOK.ru. - URL:https://book.ru/book/945628. — Текст : электронный. </w:t>
      </w:r>
    </w:p>
    <w:p>
      <w:pPr>
        <w:pStyle w:val="ListParagraph"/>
        <w:tabs>
          <w:tab w:val="clear" w:pos="708"/>
          <w:tab w:val="right" w:pos="720" w:leader="none"/>
        </w:tabs>
        <w:spacing w:lineRule="auto" w:line="240"/>
        <w:ind w:left="0" w:hanging="0"/>
        <w:jc w:val="both"/>
        <w:rPr/>
      </w:pPr>
      <w:r>
        <w:rPr>
          <w:rFonts w:ascii="Times New Roman" w:hAnsi="Times New Roman"/>
          <w:sz w:val="28"/>
          <w:szCs w:val="28"/>
          <w:shd w:fill="FFFFFF" w:val="clear"/>
        </w:rPr>
        <w:t xml:space="preserve">14. Матягина, А. М. Экологически ответственный бизнес: учебное пособие / А.М. Матягина, Е.В. Смирнова. - Москва : Форум, 2012. - 192 с. - ЭБС ZNANIUM.com. -   URL: https://znanium.com/catalog/product/308084. –   Текст : электронный. </w:t>
      </w:r>
    </w:p>
    <w:p>
      <w:pPr>
        <w:pStyle w:val="ListParagraph"/>
        <w:tabs>
          <w:tab w:val="clear" w:pos="708"/>
          <w:tab w:val="right" w:pos="720" w:leader="none"/>
        </w:tabs>
        <w:spacing w:lineRule="auto" w:line="240"/>
        <w:ind w:left="0" w:hanging="0"/>
        <w:jc w:val="both"/>
        <w:rPr/>
      </w:pPr>
      <w:r>
        <w:rPr>
          <w:rFonts w:ascii="Times New Roman" w:hAnsi="Times New Roman"/>
          <w:sz w:val="28"/>
          <w:szCs w:val="28"/>
        </w:rPr>
        <w:t xml:space="preserve">15. Покровский, Н. Е. Туризм: от социальной теории к практике управления : учебное пособие / Н. Е. Покровский, Т. И. Черняева. - 2-е изд., испр. и доп. - Москва : Университетская книга ; Логос, 2020. - 424 с. - ЭБС ZNANIUM.com. - URL: https://znanium.com/catalog/product/1214525 . -Текст: электронный. </w:t>
      </w:r>
    </w:p>
    <w:p>
      <w:pPr>
        <w:pStyle w:val="Normal"/>
        <w:spacing w:lineRule="auto" w:line="240" w:beforeAutospacing="1" w:afterAutospacing="1"/>
        <w:jc w:val="both"/>
        <w:rPr/>
      </w:pPr>
      <w:r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>
      <w:pPr>
        <w:pStyle w:val="Normal"/>
        <w:spacing w:lineRule="auto" w:line="240"/>
        <w:rPr/>
      </w:pPr>
      <w:r>
        <w:rPr>
          <w:sz w:val="28"/>
          <w:szCs w:val="28"/>
        </w:rPr>
        <w:t>Электронные ресурсы БИК:</w:t>
      </w:r>
    </w:p>
    <w:p>
      <w:pPr>
        <w:pStyle w:val="Normal"/>
        <w:spacing w:lineRule="auto" w:line="24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23"/>
        </w:numPr>
        <w:spacing w:lineRule="auto" w:line="240" w:before="0" w:after="160"/>
        <w:contextualSpacing/>
        <w:jc w:val="both"/>
        <w:rPr/>
      </w:pPr>
      <w:r>
        <w:rPr>
          <w:rFonts w:eastAsia="Calibri" w:eastAsiaTheme="minorHAnsi"/>
          <w:color w:val="000000" w:themeColor="text1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5">
        <w:r>
          <w:rPr>
            <w:rFonts w:eastAsia="Calibri" w:eastAsiaTheme="minorHAnsi"/>
            <w:sz w:val="28"/>
            <w:szCs w:val="28"/>
            <w:lang w:eastAsia="en-US"/>
          </w:rPr>
          <w:t>http://elib.fa.ru/</w:t>
        </w:r>
      </w:hyperlink>
    </w:p>
    <w:p>
      <w:pPr>
        <w:pStyle w:val="Normal"/>
        <w:numPr>
          <w:ilvl w:val="0"/>
          <w:numId w:val="23"/>
        </w:numPr>
        <w:spacing w:lineRule="auto" w:line="240" w:before="0" w:after="160"/>
        <w:contextualSpacing/>
        <w:jc w:val="both"/>
        <w:rPr/>
      </w:pPr>
      <w:r>
        <w:rPr>
          <w:rFonts w:eastAsia="Calibri" w:eastAsiaTheme="minorHAnsi"/>
          <w:color w:val="000000" w:themeColor="text1"/>
          <w:sz w:val="28"/>
          <w:szCs w:val="28"/>
          <w:lang w:eastAsia="en-US"/>
        </w:rPr>
        <w:t>Электронно-библиотечная система BOOK.RU http://www.book.ru</w:t>
      </w:r>
    </w:p>
    <w:p>
      <w:pPr>
        <w:pStyle w:val="Normal"/>
        <w:numPr>
          <w:ilvl w:val="0"/>
          <w:numId w:val="23"/>
        </w:numPr>
        <w:spacing w:lineRule="auto" w:line="240" w:before="0" w:after="160"/>
        <w:contextualSpacing/>
        <w:jc w:val="both"/>
        <w:rPr/>
      </w:pPr>
      <w:r>
        <w:rPr>
          <w:rFonts w:eastAsia="Calibri" w:eastAsiaTheme="minorHAnsi"/>
          <w:color w:val="000000" w:themeColor="text1"/>
          <w:sz w:val="28"/>
          <w:szCs w:val="28"/>
          <w:lang w:eastAsia="en-US"/>
        </w:rPr>
        <w:t>Электронно-библиотечная система «Университетская библиотека ОНЛАЙН» http://biblioclub.ru/</w:t>
      </w:r>
    </w:p>
    <w:p>
      <w:pPr>
        <w:pStyle w:val="Normal"/>
        <w:numPr>
          <w:ilvl w:val="0"/>
          <w:numId w:val="23"/>
        </w:numPr>
        <w:spacing w:lineRule="auto" w:line="240" w:before="0" w:after="160"/>
        <w:contextualSpacing/>
        <w:jc w:val="both"/>
        <w:rPr/>
      </w:pPr>
      <w:r>
        <w:rPr>
          <w:rFonts w:eastAsia="Calibri" w:eastAsiaTheme="minorHAnsi"/>
          <w:color w:val="000000" w:themeColor="text1"/>
          <w:sz w:val="28"/>
          <w:szCs w:val="28"/>
          <w:lang w:eastAsia="en-US"/>
        </w:rPr>
        <w:t>Электронно-библиотечная система Znanium http://www.znanium.com</w:t>
      </w:r>
    </w:p>
    <w:p>
      <w:pPr>
        <w:pStyle w:val="Normal"/>
        <w:numPr>
          <w:ilvl w:val="0"/>
          <w:numId w:val="23"/>
        </w:numPr>
        <w:spacing w:lineRule="auto" w:line="240" w:before="0" w:after="160"/>
        <w:contextualSpacing/>
        <w:jc w:val="both"/>
        <w:rPr/>
      </w:pPr>
      <w:r>
        <w:rPr>
          <w:rFonts w:eastAsia="Calibri" w:eastAsiaTheme="minorHAnsi"/>
          <w:color w:val="000000" w:themeColor="text1"/>
          <w:sz w:val="28"/>
          <w:szCs w:val="28"/>
          <w:lang w:eastAsia="en-US"/>
        </w:rPr>
        <w:t>Электронно-библиотечная система издательства «ЮРАЙТ» https://urait.ru/</w:t>
      </w:r>
    </w:p>
    <w:p>
      <w:pPr>
        <w:pStyle w:val="Normal"/>
        <w:numPr>
          <w:ilvl w:val="0"/>
          <w:numId w:val="23"/>
        </w:numPr>
        <w:spacing w:lineRule="auto" w:line="240" w:before="0" w:after="160"/>
        <w:contextualSpacing/>
        <w:jc w:val="both"/>
        <w:rPr/>
      </w:pPr>
      <w:r>
        <w:rPr>
          <w:rFonts w:eastAsia="Calibri" w:eastAsiaTheme="minorHAnsi"/>
          <w:color w:val="000000" w:themeColor="text1"/>
          <w:sz w:val="28"/>
          <w:szCs w:val="28"/>
          <w:lang w:eastAsia="en-US"/>
        </w:rPr>
        <w:t xml:space="preserve">Электронно-библиотечная система издательства Проспект </w:t>
      </w:r>
      <w:hyperlink r:id="rId6">
        <w:r>
          <w:rPr>
            <w:rFonts w:eastAsia="Calibri" w:eastAsiaTheme="minorHAnsi"/>
            <w:sz w:val="28"/>
            <w:szCs w:val="28"/>
            <w:lang w:eastAsia="en-US"/>
          </w:rPr>
          <w:t>http://ebs.prospekt.org/books</w:t>
        </w:r>
      </w:hyperlink>
    </w:p>
    <w:p>
      <w:pPr>
        <w:pStyle w:val="Normal"/>
        <w:numPr>
          <w:ilvl w:val="0"/>
          <w:numId w:val="23"/>
        </w:numPr>
        <w:spacing w:lineRule="auto" w:line="240" w:before="0" w:after="160"/>
        <w:contextualSpacing/>
        <w:jc w:val="both"/>
        <w:rPr/>
      </w:pPr>
      <w:r>
        <w:rPr>
          <w:rFonts w:eastAsia="Calibri" w:eastAsiaTheme="minorHAnsi"/>
          <w:color w:val="000000"/>
          <w:sz w:val="28"/>
          <w:szCs w:val="28"/>
          <w:shd w:fill="FFFFFF" w:val="clear"/>
          <w:lang w:eastAsia="en-US"/>
        </w:rPr>
        <w:t>Справочно-образовательная система</w:t>
      </w:r>
      <w:r>
        <w:rPr>
          <w:rFonts w:eastAsia="Calibri" w:eastAsiaTheme="minorHAnsi"/>
          <w:color w:val="000000" w:themeColor="text1"/>
          <w:sz w:val="28"/>
          <w:szCs w:val="28"/>
          <w:lang w:eastAsia="en-US"/>
        </w:rPr>
        <w:t xml:space="preserve"> Актион 360 https://action360.ru/</w:t>
      </w:r>
    </w:p>
    <w:p>
      <w:pPr>
        <w:pStyle w:val="Normal"/>
        <w:numPr>
          <w:ilvl w:val="0"/>
          <w:numId w:val="23"/>
        </w:numPr>
        <w:spacing w:lineRule="auto" w:line="240" w:before="0" w:after="160"/>
        <w:contextualSpacing/>
        <w:jc w:val="both"/>
        <w:rPr/>
      </w:pPr>
      <w:r>
        <w:rPr>
          <w:rFonts w:eastAsia="Calibri" w:eastAsiaTheme="minorHAnsi"/>
          <w:color w:val="000000" w:themeColor="text1"/>
          <w:sz w:val="28"/>
          <w:szCs w:val="28"/>
          <w:lang w:eastAsia="en-US"/>
        </w:rPr>
        <w:t xml:space="preserve">Деловая онлайн-библиотека Alpina Digital </w:t>
      </w:r>
      <w:hyperlink r:id="rId7">
        <w:r>
          <w:rPr>
            <w:rFonts w:eastAsia="Calibri" w:eastAsiaTheme="minorHAnsi"/>
            <w:sz w:val="28"/>
            <w:szCs w:val="28"/>
            <w:lang w:eastAsia="en-US"/>
          </w:rPr>
          <w:t>http://lib.alpinadigital.ru/</w:t>
        </w:r>
      </w:hyperlink>
    </w:p>
    <w:p>
      <w:pPr>
        <w:pStyle w:val="Normal"/>
        <w:numPr>
          <w:ilvl w:val="0"/>
          <w:numId w:val="23"/>
        </w:numPr>
        <w:spacing w:lineRule="auto" w:line="240" w:before="0" w:after="160"/>
        <w:contextualSpacing/>
        <w:jc w:val="both"/>
        <w:rPr/>
      </w:pPr>
      <w:r>
        <w:rPr>
          <w:rFonts w:eastAsia="Calibri" w:eastAsiaTheme="minorHAnsi"/>
          <w:color w:val="000000" w:themeColor="text1"/>
          <w:sz w:val="28"/>
          <w:szCs w:val="28"/>
          <w:lang w:eastAsia="en-US"/>
        </w:rPr>
        <w:t>Интернет-библиотека СМИ Public.Ru https://public.ru/</w:t>
      </w:r>
    </w:p>
    <w:p>
      <w:pPr>
        <w:pStyle w:val="Normal"/>
        <w:numPr>
          <w:ilvl w:val="0"/>
          <w:numId w:val="23"/>
        </w:numPr>
        <w:spacing w:lineRule="auto" w:line="240" w:before="0" w:after="160"/>
        <w:contextualSpacing/>
        <w:jc w:val="both"/>
        <w:rPr/>
      </w:pPr>
      <w:r>
        <w:rPr>
          <w:rFonts w:eastAsia="Calibri" w:eastAsiaTheme="minorHAnsi"/>
          <w:color w:val="000000" w:themeColor="text1"/>
          <w:sz w:val="28"/>
          <w:szCs w:val="28"/>
          <w:lang w:eastAsia="en-US"/>
        </w:rPr>
        <w:t>Электронная библиотека Издательского дома «Гребенников» https://grebennikon.ru/</w:t>
      </w:r>
    </w:p>
    <w:p>
      <w:pPr>
        <w:pStyle w:val="Normal"/>
        <w:numPr>
          <w:ilvl w:val="0"/>
          <w:numId w:val="23"/>
        </w:numPr>
        <w:spacing w:lineRule="auto" w:line="240" w:before="0" w:after="160"/>
        <w:contextualSpacing/>
        <w:jc w:val="both"/>
        <w:rPr/>
      </w:pPr>
      <w:r>
        <w:rPr>
          <w:rFonts w:eastAsia="Calibri" w:eastAsiaTheme="minorHAnsi"/>
          <w:color w:val="000000" w:themeColor="text1"/>
          <w:sz w:val="28"/>
          <w:szCs w:val="28"/>
          <w:lang w:eastAsia="en-US"/>
        </w:rPr>
        <w:t xml:space="preserve">Научная электронная библиотека eLibrary.ru http://elibrary.ru  </w:t>
      </w:r>
    </w:p>
    <w:p>
      <w:pPr>
        <w:pStyle w:val="Normal"/>
        <w:numPr>
          <w:ilvl w:val="0"/>
          <w:numId w:val="23"/>
        </w:numPr>
        <w:spacing w:lineRule="auto" w:line="240" w:before="0" w:after="160"/>
        <w:contextualSpacing/>
        <w:jc w:val="both"/>
        <w:rPr/>
      </w:pPr>
      <w:r>
        <w:rPr>
          <w:rFonts w:eastAsia="Calibri" w:eastAsiaTheme="minorHAnsi"/>
          <w:color w:val="000000" w:themeColor="text1"/>
          <w:sz w:val="28"/>
          <w:szCs w:val="28"/>
          <w:lang w:eastAsia="en-US"/>
        </w:rPr>
        <w:t>Национальная электронная библиотека http://нэб.рф/</w:t>
      </w:r>
    </w:p>
    <w:p>
      <w:pPr>
        <w:pStyle w:val="Normal"/>
        <w:numPr>
          <w:ilvl w:val="0"/>
          <w:numId w:val="23"/>
        </w:numPr>
        <w:spacing w:lineRule="auto" w:line="240" w:before="0" w:after="160"/>
        <w:contextualSpacing/>
        <w:jc w:val="both"/>
        <w:rPr/>
      </w:pPr>
      <w:r>
        <w:rPr>
          <w:rFonts w:eastAsia="Calibri" w:eastAsiaTheme="minorHAnsi"/>
          <w:color w:val="000000" w:themeColor="text1"/>
          <w:sz w:val="28"/>
          <w:szCs w:val="28"/>
          <w:lang w:eastAsia="en-US"/>
        </w:rPr>
        <w:t>Финансовая справочная система «Финансовый директор» http://www.1fd.ru/</w:t>
      </w:r>
    </w:p>
    <w:p>
      <w:pPr>
        <w:pStyle w:val="Normal"/>
        <w:numPr>
          <w:ilvl w:val="0"/>
          <w:numId w:val="23"/>
        </w:numPr>
        <w:spacing w:lineRule="auto" w:line="240" w:before="0" w:after="160"/>
        <w:contextualSpacing/>
        <w:jc w:val="both"/>
        <w:rPr/>
      </w:pPr>
      <w:r>
        <w:rPr>
          <w:rFonts w:eastAsia="Calibri" w:eastAsiaTheme="minorHAnsi"/>
          <w:color w:val="000000" w:themeColor="text1"/>
          <w:sz w:val="28"/>
          <w:szCs w:val="28"/>
          <w:lang w:eastAsia="en-US"/>
        </w:rPr>
        <w:t>Ресурсы информационно-аналитического агентства по финансовым рынкам Cbonds.ru https://cbonds.ru/</w:t>
      </w:r>
    </w:p>
    <w:p>
      <w:pPr>
        <w:pStyle w:val="Normal"/>
        <w:numPr>
          <w:ilvl w:val="0"/>
          <w:numId w:val="23"/>
        </w:numPr>
        <w:spacing w:lineRule="auto" w:line="240" w:before="0" w:after="160"/>
        <w:contextualSpacing/>
        <w:jc w:val="both"/>
        <w:rPr/>
      </w:pPr>
      <w:r>
        <w:rPr>
          <w:rFonts w:eastAsia="Calibri" w:eastAsiaTheme="minorHAnsi"/>
          <w:color w:val="000000" w:themeColor="text1"/>
          <w:sz w:val="28"/>
          <w:szCs w:val="28"/>
          <w:lang w:eastAsia="en-US"/>
        </w:rPr>
        <w:t>СПАРК https://spark-interfax.ru/</w:t>
      </w:r>
    </w:p>
    <w:p>
      <w:pPr>
        <w:pStyle w:val="Normal"/>
        <w:numPr>
          <w:ilvl w:val="0"/>
          <w:numId w:val="23"/>
        </w:numPr>
        <w:spacing w:lineRule="auto" w:line="240" w:before="0" w:after="160"/>
        <w:contextualSpacing/>
        <w:jc w:val="both"/>
        <w:rPr/>
      </w:pPr>
      <w:r>
        <w:rPr>
          <w:rFonts w:eastAsia="Calibri" w:eastAsiaTheme="minorHAnsi"/>
          <w:color w:val="000000" w:themeColor="text1"/>
          <w:sz w:val="28"/>
          <w:szCs w:val="28"/>
          <w:lang w:val="en-US" w:eastAsia="en-US"/>
        </w:rPr>
        <w:t>Academic Reference http://ar.cnki.net/ACADREF</w:t>
      </w:r>
    </w:p>
    <w:p>
      <w:pPr>
        <w:pStyle w:val="Normal"/>
        <w:numPr>
          <w:ilvl w:val="0"/>
          <w:numId w:val="23"/>
        </w:numPr>
        <w:spacing w:lineRule="auto" w:line="240" w:before="0" w:after="160"/>
        <w:contextualSpacing/>
        <w:jc w:val="both"/>
        <w:rPr/>
      </w:pPr>
      <w:r>
        <w:rPr>
          <w:rFonts w:eastAsia="Calibri" w:eastAsiaTheme="minorHAnsi"/>
          <w:color w:val="000000" w:themeColor="text1"/>
          <w:sz w:val="28"/>
          <w:szCs w:val="28"/>
          <w:lang w:eastAsia="en-US"/>
        </w:rPr>
        <w:t>Пакет баз данных компании EBSCO Publishing, крупнейшего агрегатора научных ресурсов ведущих издательств мира http://search.ebscohost.com</w:t>
      </w:r>
    </w:p>
    <w:p>
      <w:pPr>
        <w:pStyle w:val="Normal"/>
        <w:numPr>
          <w:ilvl w:val="0"/>
          <w:numId w:val="23"/>
        </w:numPr>
        <w:spacing w:lineRule="auto" w:line="240" w:before="0" w:after="160"/>
        <w:contextualSpacing/>
        <w:jc w:val="both"/>
        <w:rPr/>
      </w:pPr>
      <w:r>
        <w:rPr>
          <w:rFonts w:eastAsia="Calibri" w:eastAsiaTheme="minorHAnsi"/>
          <w:color w:val="000000" w:themeColor="text1"/>
          <w:sz w:val="28"/>
          <w:szCs w:val="28"/>
          <w:lang w:eastAsia="en-US"/>
        </w:rPr>
        <w:t>Henry Stewart Talks: Библиотека Онлайн Лекций по Бизнесу и Маркетингу https://hstalks.com/business/</w:t>
      </w:r>
    </w:p>
    <w:p>
      <w:pPr>
        <w:pStyle w:val="Normal"/>
        <w:numPr>
          <w:ilvl w:val="0"/>
          <w:numId w:val="23"/>
        </w:numPr>
        <w:spacing w:lineRule="auto" w:line="240" w:before="0" w:after="160"/>
        <w:contextualSpacing/>
        <w:jc w:val="both"/>
        <w:rPr/>
      </w:pPr>
      <w:r>
        <w:rPr>
          <w:rFonts w:eastAsia="Calibri" w:eastAsiaTheme="minorHAnsi"/>
          <w:color w:val="000000" w:themeColor="text1"/>
          <w:sz w:val="28"/>
          <w:szCs w:val="28"/>
          <w:lang w:eastAsia="en-US"/>
        </w:rPr>
        <w:t xml:space="preserve">Электронная коллекция книг издательства Springer:  Springer eBooks </w:t>
      </w:r>
      <w:hyperlink r:id="rId8">
        <w:r>
          <w:rPr>
            <w:rFonts w:eastAsia="Calibri" w:eastAsiaTheme="minorHAnsi"/>
            <w:sz w:val="28"/>
            <w:szCs w:val="28"/>
            <w:lang w:eastAsia="en-US"/>
          </w:rPr>
          <w:t>http://link.springer.com/</w:t>
        </w:r>
      </w:hyperlink>
    </w:p>
    <w:p>
      <w:pPr>
        <w:pStyle w:val="Normal"/>
        <w:numPr>
          <w:ilvl w:val="0"/>
          <w:numId w:val="23"/>
        </w:numPr>
        <w:spacing w:lineRule="auto" w:line="240" w:before="0" w:after="160"/>
        <w:contextualSpacing/>
        <w:jc w:val="both"/>
        <w:rPr/>
      </w:pPr>
      <w:r>
        <w:rPr>
          <w:rFonts w:eastAsia="Calibri" w:eastAsiaTheme="minorHAnsi"/>
          <w:color w:val="000000" w:themeColor="text1"/>
          <w:sz w:val="28"/>
          <w:szCs w:val="28"/>
          <w:lang w:eastAsia="en-US"/>
        </w:rPr>
        <w:t xml:space="preserve">Электронные продукты издательства Elsevier </w:t>
      </w:r>
      <w:hyperlink r:id="rId9">
        <w:r>
          <w:rPr>
            <w:rFonts w:eastAsia="Calibri" w:eastAsiaTheme="minorHAnsi"/>
            <w:sz w:val="28"/>
            <w:szCs w:val="28"/>
            <w:lang w:eastAsia="en-US"/>
          </w:rPr>
          <w:t>http://www.sciencedirect.com</w:t>
        </w:r>
      </w:hyperlink>
    </w:p>
    <w:p>
      <w:pPr>
        <w:pStyle w:val="Normal"/>
        <w:numPr>
          <w:ilvl w:val="0"/>
          <w:numId w:val="23"/>
        </w:numPr>
        <w:spacing w:lineRule="auto" w:line="240" w:before="0" w:after="160"/>
        <w:contextualSpacing/>
        <w:jc w:val="both"/>
        <w:rPr/>
      </w:pPr>
      <w:r>
        <w:rPr>
          <w:rFonts w:eastAsia="Calibri" w:eastAsiaTheme="minorHAnsi"/>
          <w:color w:val="000000" w:themeColor="text1"/>
          <w:sz w:val="28"/>
          <w:szCs w:val="28"/>
          <w:lang w:val="en-US" w:eastAsia="en-US"/>
        </w:rPr>
        <w:t xml:space="preserve">Emerald: Management eJournal Portfolio </w:t>
      </w:r>
      <w:hyperlink r:id="rId10">
        <w:r>
          <w:rPr>
            <w:rFonts w:eastAsia="Calibri" w:eastAsiaTheme="minorHAnsi"/>
            <w:sz w:val="28"/>
            <w:szCs w:val="28"/>
            <w:lang w:val="en-US" w:eastAsia="en-US"/>
          </w:rPr>
          <w:t>https://www.emerald.com/insight/</w:t>
        </w:r>
      </w:hyperlink>
    </w:p>
    <w:p>
      <w:pPr>
        <w:pStyle w:val="Normal"/>
        <w:numPr>
          <w:ilvl w:val="0"/>
          <w:numId w:val="23"/>
        </w:numPr>
        <w:spacing w:lineRule="auto" w:line="240" w:before="0" w:after="160"/>
        <w:jc w:val="both"/>
        <w:rPr/>
      </w:pPr>
      <w:r>
        <w:rPr>
          <w:bCs/>
          <w:sz w:val="28"/>
          <w:szCs w:val="28"/>
          <w:lang w:val="en-US"/>
        </w:rPr>
        <w:t xml:space="preserve">JSTOR. Arts &amp; Sciences I Collection </w:t>
      </w:r>
      <w:hyperlink r:id="rId11">
        <w:r>
          <w:rPr>
            <w:sz w:val="28"/>
            <w:szCs w:val="28"/>
            <w:lang w:val="en-US"/>
          </w:rPr>
          <w:t>https://www.jstor.org/</w:t>
        </w:r>
      </w:hyperlink>
    </w:p>
    <w:p>
      <w:pPr>
        <w:pStyle w:val="Normal"/>
        <w:numPr>
          <w:ilvl w:val="0"/>
          <w:numId w:val="23"/>
        </w:numPr>
        <w:spacing w:lineRule="auto" w:line="240" w:before="0" w:after="160"/>
        <w:contextualSpacing/>
        <w:rPr/>
      </w:pPr>
      <w:r>
        <w:rPr>
          <w:rFonts w:eastAsia="Calibri" w:eastAsiaTheme="minorHAnsi"/>
          <w:color w:val="000000"/>
          <w:sz w:val="28"/>
          <w:szCs w:val="28"/>
          <w:shd w:fill="FFFFFF" w:val="clear"/>
          <w:lang w:eastAsia="en-US"/>
        </w:rPr>
        <w:t xml:space="preserve">Библиотека электронных публикаций Организации экономического сотрудничества и развития OECD iLibrary </w:t>
      </w:r>
      <w:hyperlink r:id="rId12">
        <w:r>
          <w:rPr>
            <w:sz w:val="28"/>
            <w:szCs w:val="28"/>
            <w:shd w:fill="FFFFFF" w:val="clear"/>
          </w:rPr>
          <w:t>https://www.oecd-ilibrary.org/</w:t>
        </w:r>
      </w:hyperlink>
    </w:p>
    <w:p>
      <w:pPr>
        <w:pStyle w:val="Normal"/>
        <w:numPr>
          <w:ilvl w:val="0"/>
          <w:numId w:val="23"/>
        </w:numPr>
        <w:spacing w:lineRule="auto" w:line="240" w:before="0" w:after="160"/>
        <w:contextualSpacing/>
        <w:jc w:val="both"/>
        <w:rPr/>
      </w:pPr>
      <w:r>
        <w:rPr>
          <w:rFonts w:eastAsia="Calibri" w:eastAsiaTheme="minorHAnsi"/>
          <w:color w:val="000000" w:themeColor="text1"/>
          <w:sz w:val="28"/>
          <w:szCs w:val="28"/>
          <w:lang w:eastAsia="en-US"/>
        </w:rPr>
        <w:t>Scopus https://www.scopus.com</w:t>
      </w:r>
    </w:p>
    <w:p>
      <w:pPr>
        <w:pStyle w:val="Normal"/>
        <w:numPr>
          <w:ilvl w:val="0"/>
          <w:numId w:val="23"/>
        </w:numPr>
        <w:spacing w:lineRule="auto" w:line="240" w:before="0" w:after="160"/>
        <w:contextualSpacing/>
        <w:jc w:val="both"/>
        <w:rPr/>
      </w:pPr>
      <w:r>
        <w:rPr>
          <w:rFonts w:eastAsia="Calibri" w:eastAsiaTheme="minorHAnsi"/>
          <w:color w:val="000000" w:themeColor="text1"/>
          <w:sz w:val="28"/>
          <w:szCs w:val="28"/>
          <w:lang w:eastAsia="en-US"/>
        </w:rPr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  http://eduvideo.online/</w:t>
      </w:r>
    </w:p>
    <w:p>
      <w:pPr>
        <w:pStyle w:val="Normal"/>
        <w:numPr>
          <w:ilvl w:val="0"/>
          <w:numId w:val="23"/>
        </w:numPr>
        <w:spacing w:lineRule="auto" w:line="240" w:before="0" w:after="160"/>
        <w:contextualSpacing/>
        <w:jc w:val="both"/>
        <w:rPr/>
      </w:pPr>
      <w:r>
        <w:rPr>
          <w:rFonts w:eastAsia="Calibri" w:eastAsiaTheme="minorHAnsi"/>
          <w:color w:val="000000" w:themeColor="text1"/>
          <w:sz w:val="28"/>
          <w:szCs w:val="28"/>
          <w:lang w:eastAsia="en-US"/>
        </w:rPr>
        <w:t xml:space="preserve">База данных научных журналов издательства Wiley </w:t>
      </w:r>
      <w:hyperlink r:id="rId13">
        <w:r>
          <w:rPr>
            <w:rFonts w:eastAsia="Calibri" w:eastAsiaTheme="minorHAnsi"/>
            <w:sz w:val="28"/>
            <w:szCs w:val="28"/>
            <w:lang w:eastAsia="en-US"/>
          </w:rPr>
          <w:t>https://onlinelibrary.wiley.com/</w:t>
        </w:r>
      </w:hyperlink>
    </w:p>
    <w:p>
      <w:pPr>
        <w:pStyle w:val="Normal"/>
        <w:numPr>
          <w:ilvl w:val="0"/>
          <w:numId w:val="25"/>
        </w:numPr>
        <w:spacing w:lineRule="auto" w:line="240" w:before="0" w:after="160"/>
        <w:ind w:left="709" w:hanging="425"/>
        <w:contextualSpacing/>
        <w:jc w:val="both"/>
        <w:rPr/>
      </w:pPr>
      <w:r>
        <w:rPr>
          <w:rFonts w:eastAsia="Calibri" w:eastAsiaTheme="minorHAnsi"/>
          <w:bCs/>
          <w:color w:val="000000" w:themeColor="text1"/>
          <w:sz w:val="28"/>
          <w:szCs w:val="28"/>
          <w:lang w:eastAsia="en-US"/>
        </w:rPr>
        <w:t>Цифровой архив научных журналов: http://arch.neicon.ru/xmlui/</w:t>
      </w:r>
    </w:p>
    <w:p>
      <w:pPr>
        <w:pStyle w:val="Normal"/>
        <w:spacing w:lineRule="auto" w:line="240" w:before="0" w:after="0"/>
        <w:ind w:left="709" w:hanging="0"/>
        <w:contextualSpacing/>
        <w:rPr/>
      </w:pPr>
      <w:r>
        <w:rPr>
          <w:rFonts w:eastAsia="Calibri" w:eastAsiaTheme="minorHAnsi"/>
          <w:bCs/>
          <w:color w:val="000000" w:themeColor="text1"/>
          <w:sz w:val="28"/>
          <w:szCs w:val="28"/>
          <w:lang w:val="en-US" w:eastAsia="en-US"/>
        </w:rPr>
        <w:t>- Annual Reviews</w:t>
      </w:r>
    </w:p>
    <w:p>
      <w:pPr>
        <w:pStyle w:val="Normal"/>
        <w:spacing w:lineRule="auto" w:line="240" w:before="0" w:after="0"/>
        <w:ind w:left="709" w:hanging="0"/>
        <w:contextualSpacing/>
        <w:rPr/>
      </w:pPr>
      <w:r>
        <w:rPr>
          <w:rFonts w:eastAsia="Calibri" w:eastAsiaTheme="minorHAnsi"/>
          <w:bCs/>
          <w:color w:val="000000" w:themeColor="text1"/>
          <w:sz w:val="28"/>
          <w:szCs w:val="28"/>
          <w:lang w:val="en-US" w:eastAsia="en-US"/>
        </w:rPr>
        <w:t>-Cambridge University Press</w:t>
      </w:r>
    </w:p>
    <w:p>
      <w:pPr>
        <w:pStyle w:val="Normal"/>
        <w:spacing w:lineRule="auto" w:line="240" w:before="0" w:after="0"/>
        <w:ind w:left="709" w:hanging="0"/>
        <w:contextualSpacing/>
        <w:rPr/>
      </w:pPr>
      <w:r>
        <w:rPr>
          <w:rFonts w:eastAsia="Calibri" w:eastAsiaTheme="minorHAnsi"/>
          <w:bCs/>
          <w:color w:val="000000" w:themeColor="text1"/>
          <w:sz w:val="28"/>
          <w:szCs w:val="28"/>
          <w:lang w:val="en-US" w:eastAsia="en-US"/>
        </w:rPr>
        <w:t>- The Institute of Physics (IOP) Publishing</w:t>
      </w:r>
    </w:p>
    <w:p>
      <w:pPr>
        <w:pStyle w:val="Normal"/>
        <w:spacing w:lineRule="auto" w:line="240" w:before="0" w:after="0"/>
        <w:ind w:left="709" w:hanging="0"/>
        <w:contextualSpacing/>
        <w:rPr/>
      </w:pPr>
      <w:r>
        <w:rPr>
          <w:rFonts w:eastAsia="Calibri" w:eastAsiaTheme="minorHAnsi"/>
          <w:bCs/>
          <w:color w:val="000000" w:themeColor="text1"/>
          <w:sz w:val="28"/>
          <w:szCs w:val="28"/>
          <w:lang w:val="en-US" w:eastAsia="en-US"/>
        </w:rPr>
        <w:t xml:space="preserve">- Nature  </w:t>
      </w:r>
    </w:p>
    <w:p>
      <w:pPr>
        <w:pStyle w:val="Normal"/>
        <w:spacing w:lineRule="auto" w:line="240" w:before="0" w:after="0"/>
        <w:ind w:left="709" w:hanging="0"/>
        <w:contextualSpacing/>
        <w:rPr/>
      </w:pPr>
      <w:r>
        <w:rPr>
          <w:rFonts w:eastAsia="Calibri" w:eastAsiaTheme="minorHAnsi"/>
          <w:bCs/>
          <w:color w:val="000000" w:themeColor="text1"/>
          <w:sz w:val="28"/>
          <w:szCs w:val="28"/>
          <w:lang w:val="en-US" w:eastAsia="en-US"/>
        </w:rPr>
        <w:t>- Oxford University Press</w:t>
      </w:r>
    </w:p>
    <w:p>
      <w:pPr>
        <w:pStyle w:val="Normal"/>
        <w:spacing w:lineRule="auto" w:line="240" w:before="0" w:after="0"/>
        <w:ind w:left="709" w:hanging="0"/>
        <w:contextualSpacing/>
        <w:rPr/>
      </w:pPr>
      <w:r>
        <w:rPr>
          <w:rFonts w:eastAsia="Calibri" w:eastAsiaTheme="minorHAnsi"/>
          <w:bCs/>
          <w:color w:val="000000" w:themeColor="text1"/>
          <w:sz w:val="28"/>
          <w:szCs w:val="28"/>
          <w:lang w:val="en-US" w:eastAsia="en-US"/>
        </w:rPr>
        <w:t>- Royal Society of Chemistry</w:t>
      </w:r>
    </w:p>
    <w:p>
      <w:pPr>
        <w:pStyle w:val="Normal"/>
        <w:spacing w:lineRule="auto" w:line="240" w:before="0" w:after="0"/>
        <w:ind w:left="709" w:hanging="0"/>
        <w:contextualSpacing/>
        <w:rPr/>
      </w:pPr>
      <w:r>
        <w:rPr>
          <w:rFonts w:eastAsia="Calibri" w:eastAsiaTheme="minorHAnsi"/>
          <w:bCs/>
          <w:color w:val="000000" w:themeColor="text1"/>
          <w:sz w:val="28"/>
          <w:szCs w:val="28"/>
          <w:lang w:val="en-US" w:eastAsia="en-US"/>
        </w:rPr>
        <w:t>- SAGE Publications</w:t>
      </w:r>
    </w:p>
    <w:p>
      <w:pPr>
        <w:pStyle w:val="Normal"/>
        <w:spacing w:lineRule="auto" w:line="240" w:before="0" w:after="0"/>
        <w:ind w:left="709" w:hanging="0"/>
        <w:contextualSpacing/>
        <w:rPr/>
      </w:pPr>
      <w:r>
        <w:rPr>
          <w:rFonts w:eastAsia="Calibri" w:eastAsiaTheme="minorHAnsi"/>
          <w:bCs/>
          <w:color w:val="000000" w:themeColor="text1"/>
          <w:sz w:val="28"/>
          <w:szCs w:val="28"/>
          <w:lang w:val="en-US" w:eastAsia="en-US"/>
        </w:rPr>
        <w:t>- Science</w:t>
      </w:r>
    </w:p>
    <w:p>
      <w:pPr>
        <w:pStyle w:val="Normal"/>
        <w:spacing w:lineRule="auto" w:line="240" w:before="0" w:after="0"/>
        <w:ind w:left="709" w:hanging="0"/>
        <w:contextualSpacing/>
        <w:rPr/>
      </w:pPr>
      <w:r>
        <w:rPr>
          <w:rFonts w:eastAsia="Calibri" w:eastAsiaTheme="minorHAnsi"/>
          <w:bCs/>
          <w:color w:val="000000" w:themeColor="text1"/>
          <w:sz w:val="28"/>
          <w:szCs w:val="28"/>
          <w:lang w:val="en-US" w:eastAsia="en-US"/>
        </w:rPr>
        <w:t>- Taylor &amp; Francis Group</w:t>
      </w:r>
    </w:p>
    <w:p>
      <w:pPr>
        <w:pStyle w:val="Style251"/>
        <w:numPr>
          <w:ilvl w:val="0"/>
          <w:numId w:val="26"/>
        </w:numPr>
        <w:tabs>
          <w:tab w:val="clear" w:pos="708"/>
          <w:tab w:val="left" w:pos="0" w:leader="none"/>
        </w:tabs>
        <w:spacing w:lineRule="auto" w:line="240"/>
        <w:rPr/>
      </w:pPr>
      <w:hyperlink r:id="rId14">
        <w:r>
          <w:rPr>
            <w:sz w:val="28"/>
            <w:szCs w:val="28"/>
            <w:lang w:eastAsia="zh-CN"/>
          </w:rPr>
          <w:t>https://www.un.org/sustainabledevelopment/ru/sustainable-development-goals/</w:t>
        </w:r>
      </w:hyperlink>
      <w:r>
        <w:rPr>
          <w:sz w:val="28"/>
          <w:szCs w:val="28"/>
          <w:lang w:eastAsia="zh-CN"/>
        </w:rPr>
        <w:t xml:space="preserve"> - Цели в области устойчивого развития ООН</w:t>
      </w:r>
    </w:p>
    <w:p>
      <w:pPr>
        <w:pStyle w:val="Style251"/>
        <w:numPr>
          <w:ilvl w:val="0"/>
          <w:numId w:val="26"/>
        </w:numPr>
        <w:tabs>
          <w:tab w:val="clear" w:pos="708"/>
          <w:tab w:val="left" w:pos="0" w:leader="none"/>
        </w:tabs>
        <w:spacing w:lineRule="auto" w:line="240"/>
        <w:rPr/>
      </w:pPr>
      <w:hyperlink r:id="rId15">
        <w:r>
          <w:rPr>
            <w:sz w:val="28"/>
            <w:szCs w:val="28"/>
          </w:rPr>
          <w:t>https://www.protectedplanet.net/en</w:t>
        </w:r>
      </w:hyperlink>
      <w:r>
        <w:rPr>
          <w:sz w:val="28"/>
          <w:szCs w:val="28"/>
        </w:rPr>
        <w:t>- ООПТ мира</w:t>
      </w:r>
    </w:p>
    <w:p>
      <w:pPr>
        <w:pStyle w:val="Style251"/>
        <w:numPr>
          <w:ilvl w:val="0"/>
          <w:numId w:val="26"/>
        </w:numPr>
        <w:tabs>
          <w:tab w:val="clear" w:pos="708"/>
          <w:tab w:val="left" w:pos="0" w:leader="none"/>
        </w:tabs>
        <w:spacing w:lineRule="auto" w:line="240"/>
        <w:rPr/>
      </w:pPr>
      <w:hyperlink r:id="rId16">
        <w:r>
          <w:rPr>
            <w:sz w:val="28"/>
            <w:szCs w:val="28"/>
            <w:lang w:eastAsia="zh-CN"/>
          </w:rPr>
          <w:t>http://oopt.aari.ru/filter/reset</w:t>
        </w:r>
      </w:hyperlink>
      <w:r>
        <w:rPr>
          <w:sz w:val="28"/>
          <w:szCs w:val="28"/>
          <w:lang w:eastAsia="zh-CN"/>
        </w:rPr>
        <w:t xml:space="preserve"> - ООПТ России</w:t>
      </w:r>
    </w:p>
    <w:p>
      <w:pPr>
        <w:pStyle w:val="Style251"/>
        <w:numPr>
          <w:ilvl w:val="0"/>
          <w:numId w:val="26"/>
        </w:numPr>
        <w:tabs>
          <w:tab w:val="clear" w:pos="708"/>
          <w:tab w:val="left" w:pos="0" w:leader="none"/>
        </w:tabs>
        <w:spacing w:lineRule="auto" w:line="240"/>
        <w:rPr/>
      </w:pPr>
      <w:hyperlink r:id="rId17">
        <w:r>
          <w:rPr>
            <w:sz w:val="28"/>
            <w:szCs w:val="28"/>
            <w:lang w:eastAsia="zh-CN"/>
          </w:rPr>
          <w:t>https://www.mnr.gov.ru/activity/oopt/</w:t>
        </w:r>
      </w:hyperlink>
      <w:r>
        <w:rPr>
          <w:sz w:val="28"/>
          <w:szCs w:val="28"/>
          <w:lang w:eastAsia="zh-CN"/>
        </w:rPr>
        <w:t>- ООПТ России по данным Министерства природных ресурсов и экологии РФ</w:t>
      </w:r>
    </w:p>
    <w:p>
      <w:pPr>
        <w:pStyle w:val="Style251"/>
        <w:numPr>
          <w:ilvl w:val="0"/>
          <w:numId w:val="26"/>
        </w:numPr>
        <w:tabs>
          <w:tab w:val="clear" w:pos="708"/>
          <w:tab w:val="left" w:pos="0" w:leader="none"/>
        </w:tabs>
        <w:spacing w:lineRule="auto" w:line="240"/>
        <w:rPr/>
      </w:pPr>
      <w:hyperlink r:id="rId18">
        <w:r>
          <w:rPr>
            <w:sz w:val="28"/>
            <w:szCs w:val="28"/>
            <w:lang w:eastAsia="zh-CN"/>
          </w:rPr>
          <w:t>https://stepik.org/course/82951/promo</w:t>
        </w:r>
      </w:hyperlink>
      <w:r>
        <w:rPr>
          <w:sz w:val="28"/>
          <w:szCs w:val="28"/>
          <w:lang w:eastAsia="zh-CN"/>
        </w:rPr>
        <w:t xml:space="preserve"> - электронный курс «Волк, коза и капуста. Головоломки сельского туризма»</w:t>
      </w:r>
    </w:p>
    <w:p>
      <w:pPr>
        <w:pStyle w:val="ListParagraph"/>
        <w:numPr>
          <w:ilvl w:val="0"/>
          <w:numId w:val="26"/>
        </w:numPr>
        <w:tabs>
          <w:tab w:val="clear" w:pos="708"/>
          <w:tab w:val="left" w:pos="0" w:leader="none"/>
          <w:tab w:val="right" w:pos="720" w:leader="none"/>
        </w:tabs>
        <w:spacing w:lineRule="auto" w:line="240"/>
        <w:jc w:val="both"/>
        <w:rPr/>
      </w:pPr>
      <w:r>
        <w:rPr>
          <w:rFonts w:ascii="Times New Roman" w:hAnsi="Times New Roman"/>
          <w:sz w:val="28"/>
          <w:szCs w:val="28"/>
        </w:rPr>
        <w:t xml:space="preserve">Иглс П., МакКул С. и др. Устойчивый туризм на охраняемых природных территориях. Руководство по планированию и управлению. М., 2006. </w:t>
      </w:r>
      <w:r>
        <w:rPr>
          <w:rFonts w:ascii="Times New Roman" w:hAnsi="Times New Roman"/>
          <w:sz w:val="28"/>
          <w:szCs w:val="28"/>
          <w:shd w:fill="FFFFFF" w:val="clear"/>
        </w:rPr>
        <w:t xml:space="preserve">-   </w:t>
      </w:r>
      <w:r>
        <w:rPr>
          <w:rFonts w:ascii="Times New Roman" w:hAnsi="Times New Roman"/>
          <w:sz w:val="28"/>
          <w:szCs w:val="28"/>
          <w:shd w:fill="FFFFFF" w:val="clear"/>
          <w:lang w:val="en-US"/>
        </w:rPr>
        <w:t>URL</w:t>
      </w:r>
      <w:r>
        <w:rPr>
          <w:rFonts w:ascii="Times New Roman" w:hAnsi="Times New Roman"/>
          <w:sz w:val="28"/>
          <w:szCs w:val="28"/>
          <w:shd w:fill="FFFFFF" w:val="clear"/>
        </w:rPr>
        <w:t xml:space="preserve">: </w:t>
      </w:r>
      <w:hyperlink r:id="rId19">
        <w:r>
          <w:rPr>
            <w:rFonts w:ascii="Times New Roman" w:hAnsi="Times New Roman"/>
            <w:sz w:val="28"/>
            <w:szCs w:val="28"/>
            <w:lang w:val="en-US"/>
          </w:rPr>
          <w:t>https</w:t>
        </w:r>
        <w:r>
          <w:rPr>
            <w:rFonts w:ascii="Times New Roman" w:hAnsi="Times New Roman"/>
            <w:sz w:val="28"/>
            <w:szCs w:val="28"/>
          </w:rPr>
          <w:t>://</w:t>
        </w:r>
        <w:r>
          <w:rPr>
            <w:rFonts w:ascii="Times New Roman" w:hAnsi="Times New Roman"/>
            <w:sz w:val="28"/>
            <w:szCs w:val="28"/>
            <w:lang w:val="en-US"/>
          </w:rPr>
          <w:t>www</w:t>
        </w:r>
        <w:r>
          <w:rPr>
            <w:rFonts w:ascii="Times New Roman" w:hAnsi="Times New Roman"/>
            <w:sz w:val="28"/>
            <w:szCs w:val="28"/>
          </w:rPr>
          <w:t>.</w:t>
        </w:r>
        <w:r>
          <w:rPr>
            <w:rFonts w:ascii="Times New Roman" w:hAnsi="Times New Roman"/>
            <w:sz w:val="28"/>
            <w:szCs w:val="28"/>
            <w:lang w:val="en-US"/>
          </w:rPr>
          <w:t>wildnet</w:t>
        </w:r>
        <w:r>
          <w:rPr>
            <w:rFonts w:ascii="Times New Roman" w:hAnsi="Times New Roman"/>
            <w:sz w:val="28"/>
            <w:szCs w:val="28"/>
          </w:rPr>
          <w:t>.</w:t>
        </w:r>
        <w:r>
          <w:rPr>
            <w:rFonts w:ascii="Times New Roman" w:hAnsi="Times New Roman"/>
            <w:sz w:val="28"/>
            <w:szCs w:val="28"/>
            <w:lang w:val="en-US"/>
          </w:rPr>
          <w:t>ru</w:t>
        </w:r>
        <w:r>
          <w:rPr>
            <w:rFonts w:ascii="Times New Roman" w:hAnsi="Times New Roman"/>
            <w:sz w:val="28"/>
            <w:szCs w:val="28"/>
          </w:rPr>
          <w:t>/</w:t>
        </w:r>
        <w:r>
          <w:rPr>
            <w:rFonts w:ascii="Times New Roman" w:hAnsi="Times New Roman"/>
            <w:sz w:val="28"/>
            <w:szCs w:val="28"/>
            <w:lang w:val="en-US"/>
          </w:rPr>
          <w:t>images</w:t>
        </w:r>
        <w:r>
          <w:rPr>
            <w:rFonts w:ascii="Times New Roman" w:hAnsi="Times New Roman"/>
            <w:sz w:val="28"/>
            <w:szCs w:val="28"/>
          </w:rPr>
          <w:t>/</w:t>
        </w:r>
        <w:r>
          <w:rPr>
            <w:rFonts w:ascii="Times New Roman" w:hAnsi="Times New Roman"/>
            <w:sz w:val="28"/>
            <w:szCs w:val="28"/>
            <w:lang w:val="en-US"/>
          </w:rPr>
          <w:t>stories</w:t>
        </w:r>
        <w:r>
          <w:rPr>
            <w:rFonts w:ascii="Times New Roman" w:hAnsi="Times New Roman"/>
            <w:sz w:val="28"/>
            <w:szCs w:val="28"/>
          </w:rPr>
          <w:t>/</w:t>
        </w:r>
        <w:r>
          <w:rPr>
            <w:rFonts w:ascii="Times New Roman" w:hAnsi="Times New Roman"/>
            <w:sz w:val="28"/>
            <w:szCs w:val="28"/>
            <w:lang w:val="en-US"/>
          </w:rPr>
          <w:t>bibl</w:t>
        </w:r>
        <w:r>
          <w:rPr>
            <w:rFonts w:ascii="Times New Roman" w:hAnsi="Times New Roman"/>
            <w:sz w:val="28"/>
            <w:szCs w:val="28"/>
          </w:rPr>
          <w:t>/</w:t>
        </w:r>
        <w:r>
          <w:rPr>
            <w:rFonts w:ascii="Times New Roman" w:hAnsi="Times New Roman"/>
            <w:sz w:val="28"/>
            <w:szCs w:val="28"/>
            <w:lang w:val="en-US"/>
          </w:rPr>
          <w:t>UstoichivyiTurizm</w:t>
        </w:r>
        <w:r>
          <w:rPr>
            <w:rFonts w:ascii="Times New Roman" w:hAnsi="Times New Roman"/>
            <w:sz w:val="28"/>
            <w:szCs w:val="28"/>
          </w:rPr>
          <w:t>2.</w:t>
        </w:r>
        <w:r>
          <w:rPr>
            <w:rFonts w:ascii="Times New Roman" w:hAnsi="Times New Roman"/>
            <w:sz w:val="28"/>
            <w:szCs w:val="28"/>
            <w:lang w:val="en-US"/>
          </w:rPr>
          <w:t>pdf</w:t>
        </w:r>
      </w:hyperlink>
    </w:p>
    <w:p>
      <w:pPr>
        <w:pStyle w:val="ListParagraph"/>
        <w:numPr>
          <w:ilvl w:val="0"/>
          <w:numId w:val="26"/>
        </w:numPr>
        <w:tabs>
          <w:tab w:val="clear" w:pos="708"/>
          <w:tab w:val="left" w:pos="0" w:leader="none"/>
          <w:tab w:val="right" w:pos="720" w:leader="none"/>
        </w:tabs>
        <w:spacing w:lineRule="auto" w:line="240"/>
        <w:jc w:val="both"/>
        <w:rPr/>
      </w:pPr>
      <w:r>
        <w:rPr>
          <w:rFonts w:ascii="Times New Roman" w:hAnsi="Times New Roman"/>
          <w:sz w:val="28"/>
          <w:szCs w:val="28"/>
        </w:rPr>
        <w:t xml:space="preserve">Международный опыт развития экологического туризма на ООПТ- URL: </w:t>
      </w:r>
      <w:hyperlink r:id="rId20">
        <w:r>
          <w:rPr>
            <w:rFonts w:ascii="Times New Roman" w:hAnsi="Times New Roman"/>
            <w:bCs/>
            <w:sz w:val="28"/>
            <w:szCs w:val="28"/>
            <w:lang w:val="en-US"/>
          </w:rPr>
          <w:t>https</w:t>
        </w:r>
        <w:r>
          <w:rPr>
            <w:rFonts w:ascii="Times New Roman" w:hAnsi="Times New Roman"/>
            <w:bCs/>
            <w:sz w:val="28"/>
            <w:szCs w:val="28"/>
          </w:rPr>
          <w:t>://</w:t>
        </w:r>
        <w:r>
          <w:rPr>
            <w:rFonts w:ascii="Times New Roman" w:hAnsi="Times New Roman"/>
            <w:bCs/>
            <w:sz w:val="28"/>
            <w:szCs w:val="28"/>
            <w:lang w:val="en-US"/>
          </w:rPr>
          <w:t>bp</w:t>
        </w:r>
        <w:r>
          <w:rPr>
            <w:rFonts w:ascii="Times New Roman" w:hAnsi="Times New Roman"/>
            <w:bCs/>
            <w:sz w:val="28"/>
            <w:szCs w:val="28"/>
          </w:rPr>
          <w:t>.</w:t>
        </w:r>
        <w:r>
          <w:rPr>
            <w:rFonts w:ascii="Times New Roman" w:hAnsi="Times New Roman"/>
            <w:bCs/>
            <w:sz w:val="28"/>
            <w:szCs w:val="28"/>
            <w:lang w:val="en-US"/>
          </w:rPr>
          <w:t>irklib</w:t>
        </w:r>
        <w:r>
          <w:rPr>
            <w:rFonts w:ascii="Times New Roman" w:hAnsi="Times New Roman"/>
            <w:bCs/>
            <w:sz w:val="28"/>
            <w:szCs w:val="28"/>
          </w:rPr>
          <w:t>.</w:t>
        </w:r>
        <w:r>
          <w:rPr>
            <w:rFonts w:ascii="Times New Roman" w:hAnsi="Times New Roman"/>
            <w:bCs/>
            <w:sz w:val="28"/>
            <w:szCs w:val="28"/>
            <w:lang w:val="en-US"/>
          </w:rPr>
          <w:t>ru</w:t>
        </w:r>
        <w:r>
          <w:rPr>
            <w:rFonts w:ascii="Times New Roman" w:hAnsi="Times New Roman"/>
            <w:bCs/>
            <w:sz w:val="28"/>
            <w:szCs w:val="28"/>
          </w:rPr>
          <w:t>/</w:t>
        </w:r>
        <w:r>
          <w:rPr>
            <w:rFonts w:ascii="Times New Roman" w:hAnsi="Times New Roman"/>
            <w:bCs/>
            <w:sz w:val="28"/>
            <w:szCs w:val="28"/>
            <w:lang w:val="en-US"/>
          </w:rPr>
          <w:t>wp</w:t>
        </w:r>
        <w:r>
          <w:rPr>
            <w:rFonts w:ascii="Times New Roman" w:hAnsi="Times New Roman"/>
            <w:bCs/>
            <w:sz w:val="28"/>
            <w:szCs w:val="28"/>
          </w:rPr>
          <w:t>-</w:t>
        </w:r>
        <w:r>
          <w:rPr>
            <w:rFonts w:ascii="Times New Roman" w:hAnsi="Times New Roman"/>
            <w:bCs/>
            <w:sz w:val="28"/>
            <w:szCs w:val="28"/>
            <w:lang w:val="en-US"/>
          </w:rPr>
          <w:t>content</w:t>
        </w:r>
        <w:r>
          <w:rPr>
            <w:rFonts w:ascii="Times New Roman" w:hAnsi="Times New Roman"/>
            <w:bCs/>
            <w:sz w:val="28"/>
            <w:szCs w:val="28"/>
          </w:rPr>
          <w:t>/</w:t>
        </w:r>
        <w:r>
          <w:rPr>
            <w:rFonts w:ascii="Times New Roman" w:hAnsi="Times New Roman"/>
            <w:bCs/>
            <w:sz w:val="28"/>
            <w:szCs w:val="28"/>
            <w:lang w:val="en-US"/>
          </w:rPr>
          <w:t>uploads</w:t>
        </w:r>
        <w:r>
          <w:rPr>
            <w:rFonts w:ascii="Times New Roman" w:hAnsi="Times New Roman"/>
            <w:bCs/>
            <w:sz w:val="28"/>
            <w:szCs w:val="28"/>
          </w:rPr>
          <w:t>/2020/06/1_</w:t>
        </w:r>
        <w:r>
          <w:rPr>
            <w:rFonts w:ascii="Times New Roman" w:hAnsi="Times New Roman"/>
            <w:bCs/>
            <w:sz w:val="28"/>
            <w:szCs w:val="28"/>
            <w:lang w:val="en-US"/>
          </w:rPr>
          <w:t>Mezhdunarodny</w:t>
        </w:r>
        <w:r>
          <w:rPr>
            <w:rFonts w:ascii="Times New Roman" w:hAnsi="Times New Roman"/>
            <w:bCs/>
            <w:sz w:val="28"/>
            <w:szCs w:val="28"/>
          </w:rPr>
          <w:t>_</w:t>
        </w:r>
        <w:r>
          <w:rPr>
            <w:rFonts w:ascii="Times New Roman" w:hAnsi="Times New Roman"/>
            <w:bCs/>
            <w:sz w:val="28"/>
            <w:szCs w:val="28"/>
            <w:lang w:val="en-US"/>
          </w:rPr>
          <w:t>opyt</w:t>
        </w:r>
        <w:r>
          <w:rPr>
            <w:rFonts w:ascii="Times New Roman" w:hAnsi="Times New Roman"/>
            <w:bCs/>
            <w:sz w:val="28"/>
            <w:szCs w:val="28"/>
          </w:rPr>
          <w:t>_</w:t>
        </w:r>
        <w:r>
          <w:rPr>
            <w:rFonts w:ascii="Times New Roman" w:hAnsi="Times New Roman"/>
            <w:bCs/>
            <w:sz w:val="28"/>
            <w:szCs w:val="28"/>
            <w:lang w:val="en-US"/>
          </w:rPr>
          <w:t>razvitia</w:t>
        </w:r>
        <w:r>
          <w:rPr>
            <w:rFonts w:ascii="Times New Roman" w:hAnsi="Times New Roman"/>
            <w:bCs/>
            <w:sz w:val="28"/>
            <w:szCs w:val="28"/>
          </w:rPr>
          <w:t>_</w:t>
        </w:r>
        <w:r>
          <w:rPr>
            <w:rFonts w:ascii="Times New Roman" w:hAnsi="Times New Roman"/>
            <w:bCs/>
            <w:sz w:val="28"/>
            <w:szCs w:val="28"/>
            <w:lang w:val="en-US"/>
          </w:rPr>
          <w:t>ekologicheskogo</w:t>
        </w:r>
        <w:r>
          <w:rPr>
            <w:rFonts w:ascii="Times New Roman" w:hAnsi="Times New Roman"/>
            <w:bCs/>
            <w:sz w:val="28"/>
            <w:szCs w:val="28"/>
          </w:rPr>
          <w:t>_</w:t>
        </w:r>
        <w:r>
          <w:rPr>
            <w:rFonts w:ascii="Times New Roman" w:hAnsi="Times New Roman"/>
            <w:bCs/>
            <w:sz w:val="28"/>
            <w:szCs w:val="28"/>
            <w:lang w:val="en-US"/>
          </w:rPr>
          <w:t>turizma</w:t>
        </w:r>
        <w:r>
          <w:rPr>
            <w:rFonts w:ascii="Times New Roman" w:hAnsi="Times New Roman"/>
            <w:bCs/>
            <w:sz w:val="28"/>
            <w:szCs w:val="28"/>
          </w:rPr>
          <w:t>_</w:t>
        </w:r>
        <w:r>
          <w:rPr>
            <w:rFonts w:ascii="Times New Roman" w:hAnsi="Times New Roman"/>
            <w:bCs/>
            <w:sz w:val="28"/>
            <w:szCs w:val="28"/>
            <w:lang w:val="en-US"/>
          </w:rPr>
          <w:t>na</w:t>
        </w:r>
        <w:r>
          <w:rPr>
            <w:rFonts w:ascii="Times New Roman" w:hAnsi="Times New Roman"/>
            <w:bCs/>
            <w:sz w:val="28"/>
            <w:szCs w:val="28"/>
          </w:rPr>
          <w:t>_</w:t>
        </w:r>
        <w:r>
          <w:rPr>
            <w:rFonts w:ascii="Times New Roman" w:hAnsi="Times New Roman"/>
            <w:bCs/>
            <w:sz w:val="28"/>
            <w:szCs w:val="28"/>
            <w:lang w:val="en-US"/>
          </w:rPr>
          <w:t>OOPT</w:t>
        </w:r>
        <w:r>
          <w:rPr>
            <w:rFonts w:ascii="Times New Roman" w:hAnsi="Times New Roman"/>
            <w:bCs/>
            <w:sz w:val="28"/>
            <w:szCs w:val="28"/>
          </w:rPr>
          <w:t>_</w:t>
        </w:r>
        <w:r>
          <w:rPr>
            <w:rFonts w:ascii="Times New Roman" w:hAnsi="Times New Roman"/>
            <w:bCs/>
            <w:sz w:val="28"/>
            <w:szCs w:val="28"/>
            <w:lang w:val="en-US"/>
          </w:rPr>
          <w:t>compressed</w:t>
        </w:r>
        <w:r>
          <w:rPr>
            <w:rFonts w:ascii="Times New Roman" w:hAnsi="Times New Roman"/>
            <w:bCs/>
            <w:sz w:val="28"/>
            <w:szCs w:val="28"/>
          </w:rPr>
          <w:t>.</w:t>
        </w:r>
        <w:r>
          <w:rPr>
            <w:rFonts w:ascii="Times New Roman" w:hAnsi="Times New Roman"/>
            <w:bCs/>
            <w:sz w:val="28"/>
            <w:szCs w:val="28"/>
            <w:lang w:val="en-US"/>
          </w:rPr>
          <w:t>pdf</w:t>
        </w:r>
      </w:hyperlink>
      <w:r>
        <w:rPr>
          <w:rFonts w:ascii="Times New Roman" w:hAnsi="Times New Roman"/>
          <w:sz w:val="28"/>
          <w:szCs w:val="28"/>
        </w:rPr>
        <w:t>.</w:t>
      </w:r>
    </w:p>
    <w:p>
      <w:pPr>
        <w:pStyle w:val="ListParagraph"/>
        <w:numPr>
          <w:ilvl w:val="0"/>
          <w:numId w:val="26"/>
        </w:numPr>
        <w:tabs>
          <w:tab w:val="clear" w:pos="708"/>
          <w:tab w:val="left" w:pos="0" w:leader="none"/>
          <w:tab w:val="right" w:pos="720" w:leader="none"/>
        </w:tabs>
        <w:spacing w:lineRule="auto" w:line="240"/>
        <w:jc w:val="both"/>
        <w:rPr/>
      </w:pPr>
      <w:r>
        <w:rPr>
          <w:rFonts w:ascii="Times New Roman" w:hAnsi="Times New Roman"/>
          <w:sz w:val="28"/>
          <w:szCs w:val="28"/>
        </w:rPr>
        <w:t xml:space="preserve">Методическое пособие «Сельский туризм как средство развития сельских территорий» / Лебедева И.В., Копылова С.Л. — Москва: АНО «АРСИ», 2018 − 164 с. - URL: </w:t>
      </w:r>
      <w:hyperlink r:id="rId21">
        <w:r>
          <w:rPr>
            <w:rFonts w:ascii="Times New Roman" w:hAnsi="Times New Roman"/>
            <w:sz w:val="28"/>
            <w:szCs w:val="28"/>
          </w:rPr>
          <w:t>https://xn--e1aecaeegnkjlghcsq1m.xn--p1ai/assets/files/books/metodichka-final.pdf</w:t>
        </w:r>
      </w:hyperlink>
    </w:p>
    <w:p>
      <w:pPr>
        <w:pStyle w:val="ListParagraph"/>
        <w:numPr>
          <w:ilvl w:val="0"/>
          <w:numId w:val="26"/>
        </w:numPr>
        <w:tabs>
          <w:tab w:val="clear" w:pos="708"/>
          <w:tab w:val="left" w:pos="0" w:leader="none"/>
          <w:tab w:val="right" w:pos="720" w:leader="none"/>
        </w:tabs>
        <w:spacing w:lineRule="auto" w:line="240"/>
        <w:jc w:val="both"/>
        <w:rPr/>
      </w:pPr>
      <w:r>
        <w:rPr>
          <w:rFonts w:ascii="Times New Roman" w:hAnsi="Times New Roman"/>
          <w:bCs/>
          <w:sz w:val="28"/>
          <w:szCs w:val="28"/>
        </w:rPr>
        <w:t>Стишов М.С. Методика оценки природоохранной эффективности особо охраняемых природных территорий и их региональных систем. – М.: WWF России,2012. – 284 с.</w:t>
      </w:r>
      <w:r>
        <w:rPr>
          <w:rFonts w:ascii="Times New Roman" w:hAnsi="Times New Roman"/>
          <w:sz w:val="28"/>
          <w:szCs w:val="28"/>
          <w:shd w:fill="FFFFFF" w:val="clear"/>
        </w:rPr>
        <w:t xml:space="preserve"> -   URL:</w:t>
      </w:r>
      <w:r>
        <w:rPr>
          <w:rFonts w:ascii="Times New Roman" w:hAnsi="Times New Roman"/>
          <w:sz w:val="28"/>
          <w:szCs w:val="28"/>
        </w:rPr>
        <w:t xml:space="preserve"> </w:t>
      </w:r>
      <w:hyperlink r:id="rId22">
        <w:r>
          <w:rPr>
            <w:rFonts w:ascii="Times New Roman" w:hAnsi="Times New Roman"/>
            <w:sz w:val="28"/>
            <w:szCs w:val="28"/>
            <w:shd w:fill="FFFFFF" w:val="clear"/>
          </w:rPr>
          <w:t>https://wwf.ru/upload/iblock/071/oopt_web.pdf</w:t>
        </w:r>
      </w:hyperlink>
      <w:r>
        <w:rPr>
          <w:rFonts w:ascii="Times New Roman" w:hAnsi="Times New Roman"/>
          <w:sz w:val="28"/>
          <w:szCs w:val="28"/>
        </w:rPr>
        <w:t>.</w:t>
      </w:r>
    </w:p>
    <w:p>
      <w:pPr>
        <w:pStyle w:val="ListParagraph"/>
        <w:spacing w:lineRule="auto" w:line="360" w:before="0" w:after="0"/>
        <w:contextualSpacing w:val="fals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76"/>
        <w:rPr>
          <w:rFonts w:ascii="Nimbus Roman" w:hAnsi="Nimbus Roman"/>
        </w:rPr>
      </w:pPr>
      <w:r>
        <w:rPr>
          <w:rFonts w:ascii="Nimbus Roman" w:hAnsi="Nimbus Roman"/>
          <w:b/>
          <w:sz w:val="28"/>
          <w:szCs w:val="28"/>
        </w:rPr>
        <w:t>10  Методические указания для обучающихся по освоению дисциплины</w:t>
      </w:r>
    </w:p>
    <w:p>
      <w:pPr>
        <w:pStyle w:val="Style51"/>
        <w:widowControl/>
        <w:tabs>
          <w:tab w:val="clear" w:pos="708"/>
          <w:tab w:val="left" w:pos="142" w:leader="none"/>
        </w:tabs>
        <w:spacing w:lineRule="auto" w:line="276"/>
        <w:ind w:firstLine="709"/>
        <w:rPr/>
      </w:pPr>
      <w:r>
        <w:rPr>
          <w:rStyle w:val="FontStyle15"/>
          <w:rFonts w:cs="" w:ascii="Nimbus Roman" w:hAnsi="Nimbus Roman" w:cstheme="majorBidi"/>
          <w:sz w:val="28"/>
          <w:szCs w:val="28"/>
        </w:rPr>
        <w:t>Методические рекомендации по изучению дисциплины</w:t>
      </w:r>
    </w:p>
    <w:p>
      <w:pPr>
        <w:pStyle w:val="Style61"/>
        <w:widowControl/>
        <w:tabs>
          <w:tab w:val="clear" w:pos="708"/>
          <w:tab w:val="left" w:pos="142" w:leader="none"/>
        </w:tabs>
        <w:spacing w:lineRule="auto" w:line="240"/>
        <w:ind w:firstLine="709"/>
        <w:jc w:val="both"/>
        <w:rPr/>
      </w:pPr>
      <w:r>
        <w:rPr>
          <w:rStyle w:val="FontStyle17"/>
          <w:rFonts w:cs="Times New Roman (Заголовки (сло" w:ascii="Nimbus Roman" w:hAnsi="Nimbus Roman"/>
          <w:sz w:val="28"/>
          <w:szCs w:val="28"/>
        </w:rPr>
        <w:t>Студентам при подготовке следует использовать нормативные документы Финансового университета</w:t>
      </w:r>
      <w:r>
        <w:rPr>
          <w:rFonts w:eastAsia="Calibri" w:ascii="Nimbus Roman" w:hAnsi="Nimbus Roman"/>
          <w:sz w:val="28"/>
          <w:szCs w:val="28"/>
        </w:rPr>
        <w:t>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Финуниверситета»), использовать методические рекомендации департамента.</w:t>
      </w:r>
    </w:p>
    <w:p>
      <w:pPr>
        <w:pStyle w:val="Style210"/>
        <w:widowControl/>
        <w:tabs>
          <w:tab w:val="clear" w:pos="708"/>
          <w:tab w:val="left" w:pos="142" w:leader="none"/>
        </w:tabs>
        <w:spacing w:lineRule="auto" w:line="240"/>
        <w:ind w:firstLine="709"/>
        <w:jc w:val="both"/>
        <w:rPr/>
      </w:pPr>
      <w:r>
        <w:rPr>
          <w:rStyle w:val="FontStyle15"/>
          <w:rFonts w:cs="" w:ascii="Nimbus Roman" w:hAnsi="Nimbus Roman" w:cstheme="majorBidi"/>
          <w:sz w:val="28"/>
          <w:szCs w:val="28"/>
        </w:rPr>
        <w:t>Рекомендации по подготовке к лекционным занятиям</w:t>
      </w:r>
    </w:p>
    <w:p>
      <w:pPr>
        <w:pStyle w:val="Style61"/>
        <w:widowControl/>
        <w:tabs>
          <w:tab w:val="clear" w:pos="708"/>
          <w:tab w:val="left" w:pos="142" w:leader="none"/>
        </w:tabs>
        <w:spacing w:lineRule="auto" w:line="240"/>
        <w:ind w:firstLine="709"/>
        <w:jc w:val="both"/>
        <w:rPr/>
      </w:pPr>
      <w:r>
        <w:rPr>
          <w:rStyle w:val="FontStyle17"/>
          <w:rFonts w:cs="" w:ascii="Nimbus Roman" w:hAnsi="Nimbus Roman" w:cstheme="majorBidi"/>
          <w:sz w:val="28"/>
          <w:szCs w:val="28"/>
        </w:rPr>
        <w:t>Изучение дисциплины требует систематического и последовательного накопления знаний.</w:t>
      </w:r>
    </w:p>
    <w:p>
      <w:pPr>
        <w:pStyle w:val="Style61"/>
        <w:widowControl/>
        <w:tabs>
          <w:tab w:val="clear" w:pos="708"/>
          <w:tab w:val="left" w:pos="142" w:leader="none"/>
        </w:tabs>
        <w:spacing w:lineRule="auto" w:line="240"/>
        <w:ind w:firstLine="709"/>
        <w:jc w:val="both"/>
        <w:rPr/>
      </w:pPr>
      <w:r>
        <w:rPr>
          <w:rStyle w:val="FontStyle17"/>
          <w:rFonts w:cs="" w:ascii="Nimbus Roman" w:hAnsi="Nimbus Roman" w:cstheme="majorBidi"/>
          <w:sz w:val="28"/>
          <w:szCs w:val="28"/>
        </w:rPr>
        <w:t xml:space="preserve">Студентам необходимо перед очередной лекцией просмотреть по конспекту материал предыдущей лекции. При затруднениях в восприятии материала следует обратиться к основным литературным источникам. </w:t>
      </w:r>
    </w:p>
    <w:p>
      <w:pPr>
        <w:pStyle w:val="Style210"/>
        <w:widowControl/>
        <w:tabs>
          <w:tab w:val="clear" w:pos="708"/>
          <w:tab w:val="left" w:pos="142" w:leader="none"/>
        </w:tabs>
        <w:spacing w:lineRule="auto" w:line="240"/>
        <w:ind w:firstLine="709"/>
        <w:jc w:val="both"/>
        <w:rPr/>
      </w:pPr>
      <w:r>
        <w:rPr>
          <w:rStyle w:val="FontStyle15"/>
          <w:rFonts w:cs="" w:ascii="Nimbus Roman" w:hAnsi="Nimbus Roman" w:cstheme="majorBidi"/>
          <w:sz w:val="28"/>
          <w:szCs w:val="28"/>
        </w:rPr>
        <w:t>Рекомендации по подготовке к семинарским занятиям</w:t>
      </w:r>
    </w:p>
    <w:p>
      <w:pPr>
        <w:pStyle w:val="Style61"/>
        <w:widowControl/>
        <w:tabs>
          <w:tab w:val="clear" w:pos="708"/>
          <w:tab w:val="left" w:pos="142" w:leader="none"/>
        </w:tabs>
        <w:spacing w:lineRule="auto" w:line="240"/>
        <w:ind w:firstLine="709"/>
        <w:jc w:val="both"/>
        <w:rPr/>
      </w:pPr>
      <w:r>
        <w:rPr>
          <w:rStyle w:val="FontStyle17"/>
          <w:rFonts w:cs="" w:ascii="Nimbus Roman" w:hAnsi="Nimbus Roman" w:cstheme="majorBidi"/>
          <w:sz w:val="28"/>
          <w:szCs w:val="28"/>
        </w:rPr>
        <w:t>Студентам следует:</w:t>
      </w:r>
    </w:p>
    <w:p>
      <w:pPr>
        <w:pStyle w:val="Style91"/>
        <w:widowControl/>
        <w:tabs>
          <w:tab w:val="clear" w:pos="708"/>
          <w:tab w:val="left" w:pos="142" w:leader="none"/>
          <w:tab w:val="left" w:pos="898" w:leader="none"/>
        </w:tabs>
        <w:spacing w:lineRule="auto" w:line="240"/>
        <w:ind w:firstLine="709"/>
        <w:jc w:val="both"/>
        <w:rPr/>
      </w:pPr>
      <w:r>
        <w:rPr>
          <w:rStyle w:val="FontStyle17"/>
          <w:rFonts w:cs="" w:ascii="Nimbus Roman" w:hAnsi="Nimbus Roman" w:cstheme="majorBidi"/>
          <w:sz w:val="28"/>
          <w:szCs w:val="28"/>
        </w:rPr>
        <w:t>- до очередного практического занятия по рекомендованным литературным источникам проработать теоретический материал, соответствующей темы занятия;</w:t>
      </w:r>
    </w:p>
    <w:p>
      <w:pPr>
        <w:pStyle w:val="Style91"/>
        <w:widowControl/>
        <w:tabs>
          <w:tab w:val="clear" w:pos="708"/>
          <w:tab w:val="left" w:pos="142" w:leader="none"/>
          <w:tab w:val="left" w:pos="898" w:leader="none"/>
        </w:tabs>
        <w:spacing w:lineRule="auto" w:line="240"/>
        <w:ind w:firstLine="709"/>
        <w:jc w:val="both"/>
        <w:rPr/>
      </w:pPr>
      <w:r>
        <w:rPr>
          <w:rStyle w:val="FontStyle17"/>
          <w:rFonts w:cs="" w:ascii="Nimbus Roman" w:hAnsi="Nimbus Roman" w:cstheme="majorBidi"/>
          <w:sz w:val="28"/>
          <w:szCs w:val="28"/>
        </w:rPr>
        <w:t>- использовать не только лекции, учебную литературу, но и нормативно-правовые акты и материалы правоприменительной практики;</w:t>
      </w:r>
    </w:p>
    <w:p>
      <w:pPr>
        <w:pStyle w:val="Style91"/>
        <w:widowControl/>
        <w:tabs>
          <w:tab w:val="clear" w:pos="708"/>
          <w:tab w:val="left" w:pos="142" w:leader="none"/>
          <w:tab w:val="left" w:pos="898" w:leader="none"/>
        </w:tabs>
        <w:spacing w:lineRule="auto" w:line="240"/>
        <w:ind w:firstLine="709"/>
        <w:jc w:val="both"/>
        <w:rPr/>
      </w:pPr>
      <w:r>
        <w:rPr>
          <w:rStyle w:val="FontStyle17"/>
          <w:rFonts w:cs="" w:ascii="Nimbus Roman" w:hAnsi="Nimbus Roman" w:cstheme="majorBidi"/>
          <w:sz w:val="28"/>
          <w:szCs w:val="28"/>
        </w:rPr>
        <w:t>- теоретический материал следует соотносить с правовыми нормами, так как в них могут быть внесены изменения, дополнения, которые не всегда отражены в учебной литературе;</w:t>
      </w:r>
    </w:p>
    <w:p>
      <w:pPr>
        <w:pStyle w:val="Style91"/>
        <w:widowControl/>
        <w:numPr>
          <w:ilvl w:val="0"/>
          <w:numId w:val="6"/>
        </w:numPr>
        <w:tabs>
          <w:tab w:val="clear" w:pos="708"/>
          <w:tab w:val="left" w:pos="142" w:leader="none"/>
          <w:tab w:val="left" w:pos="725" w:leader="none"/>
        </w:tabs>
        <w:spacing w:lineRule="auto" w:line="240"/>
        <w:ind w:firstLine="709"/>
        <w:jc w:val="both"/>
        <w:rPr/>
      </w:pPr>
      <w:r>
        <w:rPr>
          <w:rStyle w:val="FontStyle17"/>
          <w:rFonts w:cs="" w:ascii="Nimbus Roman" w:hAnsi="Nimbus Roman" w:cstheme="majorBidi"/>
          <w:sz w:val="28"/>
          <w:szCs w:val="28"/>
        </w:rPr>
        <w:t>в начале занятий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</w:t>
      </w:r>
    </w:p>
    <w:p>
      <w:pPr>
        <w:pStyle w:val="Style91"/>
        <w:widowControl/>
        <w:tabs>
          <w:tab w:val="clear" w:pos="708"/>
          <w:tab w:val="left" w:pos="142" w:leader="none"/>
          <w:tab w:val="left" w:pos="730" w:leader="none"/>
        </w:tabs>
        <w:spacing w:lineRule="auto" w:line="240"/>
        <w:ind w:firstLine="709"/>
        <w:jc w:val="both"/>
        <w:rPr/>
      </w:pPr>
      <w:r>
        <w:rPr>
          <w:rStyle w:val="FontStyle17"/>
          <w:rFonts w:cs="Times New Roman (Заголовки (сло" w:ascii="Nimbus Roman" w:hAnsi="Nimbus Roman"/>
          <w:spacing w:val="-6"/>
          <w:sz w:val="28"/>
          <w:szCs w:val="28"/>
        </w:rPr>
        <w:t>- в ходе семинара давать конкретные, четкие ответы по существу вопросов;</w:t>
      </w:r>
    </w:p>
    <w:p>
      <w:pPr>
        <w:pStyle w:val="Style91"/>
        <w:widowControl/>
        <w:tabs>
          <w:tab w:val="clear" w:pos="708"/>
          <w:tab w:val="left" w:pos="142" w:leader="none"/>
          <w:tab w:val="left" w:pos="912" w:leader="none"/>
        </w:tabs>
        <w:spacing w:lineRule="auto" w:line="240"/>
        <w:ind w:firstLine="709"/>
        <w:jc w:val="both"/>
        <w:rPr/>
      </w:pPr>
      <w:r>
        <w:rPr>
          <w:rStyle w:val="FontStyle17"/>
          <w:rFonts w:cs="" w:ascii="Nimbus Roman" w:hAnsi="Nimbus Roman" w:cstheme="majorBidi"/>
          <w:sz w:val="28"/>
          <w:szCs w:val="28"/>
        </w:rPr>
        <w:t>- 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</w:r>
    </w:p>
    <w:p>
      <w:pPr>
        <w:pStyle w:val="Style210"/>
        <w:widowControl/>
        <w:tabs>
          <w:tab w:val="clear" w:pos="708"/>
          <w:tab w:val="left" w:pos="142" w:leader="none"/>
        </w:tabs>
        <w:spacing w:lineRule="auto" w:line="240"/>
        <w:ind w:firstLine="709"/>
        <w:jc w:val="both"/>
        <w:rPr/>
      </w:pPr>
      <w:r>
        <w:rPr>
          <w:rStyle w:val="FontStyle15"/>
          <w:rFonts w:cs="" w:ascii="Nimbus Roman" w:hAnsi="Nimbus Roman" w:cstheme="majorBidi"/>
          <w:sz w:val="28"/>
          <w:szCs w:val="28"/>
        </w:rPr>
        <w:t>Методические рекомендации по выполнению различных форм самостоятельных домашних заданий</w:t>
      </w:r>
    </w:p>
    <w:p>
      <w:pPr>
        <w:pStyle w:val="Style61"/>
        <w:widowControl/>
        <w:tabs>
          <w:tab w:val="clear" w:pos="708"/>
          <w:tab w:val="left" w:pos="142" w:leader="none"/>
        </w:tabs>
        <w:spacing w:lineRule="auto" w:line="240"/>
        <w:ind w:firstLine="709"/>
        <w:jc w:val="both"/>
        <w:rPr/>
      </w:pPr>
      <w:r>
        <w:rPr>
          <w:rStyle w:val="FontStyle17"/>
          <w:rFonts w:cs="Times New Roman (Заголовки (сло" w:ascii="Nimbus Roman" w:hAnsi="Nimbus Roman"/>
          <w:spacing w:val="-4"/>
          <w:sz w:val="28"/>
          <w:szCs w:val="28"/>
        </w:rPr>
        <w:t>Самостоятельная работа студентов включает в себя выполнение различного рода заданий, которые ориентированы на более глубокое усвоение материала изучаемой дисциплины. По каждой теме учебной дисциплины студентам предлагается перечень заданий для самостоятельной работы.</w:t>
      </w:r>
    </w:p>
    <w:p>
      <w:pPr>
        <w:pStyle w:val="Style61"/>
        <w:widowControl/>
        <w:tabs>
          <w:tab w:val="clear" w:pos="708"/>
          <w:tab w:val="left" w:pos="142" w:leader="none"/>
        </w:tabs>
        <w:spacing w:lineRule="auto" w:line="240"/>
        <w:ind w:firstLine="709"/>
        <w:jc w:val="both"/>
        <w:rPr/>
      </w:pPr>
      <w:r>
        <w:rPr>
          <w:rStyle w:val="FontStyle17"/>
          <w:rFonts w:cs="" w:ascii="Nimbus Roman" w:hAnsi="Nimbus Roman" w:cstheme="majorBidi"/>
          <w:sz w:val="28"/>
          <w:szCs w:val="28"/>
        </w:rPr>
        <w:t>К выполнению заданий для самостоятельной работы предъявляются следующие требования: задания должны исполняться самостоятельно и представляться в установленный срок, а также соответствовать установленным требованиям по оформлению.</w:t>
      </w:r>
    </w:p>
    <w:p>
      <w:pPr>
        <w:pStyle w:val="Style61"/>
        <w:widowControl/>
        <w:tabs>
          <w:tab w:val="clear" w:pos="708"/>
          <w:tab w:val="left" w:pos="142" w:leader="none"/>
        </w:tabs>
        <w:spacing w:lineRule="auto" w:line="240"/>
        <w:ind w:firstLine="709"/>
        <w:jc w:val="both"/>
        <w:rPr/>
      </w:pPr>
      <w:r>
        <w:rPr>
          <w:rStyle w:val="FontStyle17"/>
          <w:rFonts w:cs="" w:ascii="Nimbus Roman" w:hAnsi="Nimbus Roman" w:cstheme="majorBidi"/>
          <w:sz w:val="28"/>
          <w:szCs w:val="28"/>
        </w:rPr>
        <w:t>Студентам следует:</w:t>
      </w:r>
    </w:p>
    <w:p>
      <w:pPr>
        <w:pStyle w:val="Style91"/>
        <w:widowControl/>
        <w:tabs>
          <w:tab w:val="clear" w:pos="708"/>
          <w:tab w:val="left" w:pos="142" w:leader="none"/>
          <w:tab w:val="left" w:pos="710" w:leader="none"/>
        </w:tabs>
        <w:spacing w:lineRule="auto" w:line="240"/>
        <w:ind w:firstLine="709"/>
        <w:jc w:val="both"/>
        <w:rPr/>
      </w:pPr>
      <w:r>
        <w:rPr>
          <w:rStyle w:val="FontStyle17"/>
          <w:rFonts w:cs="" w:ascii="Nimbus Roman" w:hAnsi="Nimbus Roman" w:cstheme="majorBidi"/>
          <w:sz w:val="28"/>
          <w:szCs w:val="28"/>
        </w:rPr>
        <w:t>- руководствоваться графиком самостоятельной работы, определенным РПД;</w:t>
      </w:r>
    </w:p>
    <w:p>
      <w:pPr>
        <w:pStyle w:val="Style91"/>
        <w:widowControl/>
        <w:tabs>
          <w:tab w:val="clear" w:pos="708"/>
          <w:tab w:val="left" w:pos="142" w:leader="none"/>
          <w:tab w:val="left" w:pos="710" w:leader="none"/>
        </w:tabs>
        <w:spacing w:lineRule="auto" w:line="240"/>
        <w:ind w:firstLine="709"/>
        <w:jc w:val="both"/>
        <w:rPr/>
      </w:pPr>
      <w:r>
        <w:rPr>
          <w:rStyle w:val="FontStyle17"/>
          <w:rFonts w:cs="" w:ascii="Nimbus Roman" w:hAnsi="Nimbus Roman" w:cstheme="majorBidi"/>
          <w:sz w:val="28"/>
          <w:szCs w:val="28"/>
        </w:rPr>
        <w:t>- выполнять все плановые задания, выдаваемые преподавателем для самостоятельного выполнения, и разбирать на семинарах и консультациях неясные вопросы;</w:t>
      </w:r>
    </w:p>
    <w:p>
      <w:pPr>
        <w:pStyle w:val="Style91"/>
        <w:widowControl/>
        <w:tabs>
          <w:tab w:val="clear" w:pos="708"/>
          <w:tab w:val="left" w:pos="142" w:leader="none"/>
          <w:tab w:val="left" w:pos="725" w:leader="none"/>
        </w:tabs>
        <w:spacing w:lineRule="auto" w:line="240"/>
        <w:ind w:firstLine="709"/>
        <w:jc w:val="both"/>
        <w:rPr/>
      </w:pPr>
      <w:r>
        <w:rPr>
          <w:rStyle w:val="FontStyle17"/>
          <w:rFonts w:cs="" w:ascii="Nimbus Roman" w:hAnsi="Nimbus Roman" w:cstheme="majorBidi"/>
          <w:sz w:val="28"/>
          <w:szCs w:val="28"/>
        </w:rPr>
        <w:t>- при подготовке к экзамену параллельно прорабатывать соответствующие теоретические и практические разделы дисциплины, фиксируя неясные моменты для их обсуждения на плановой консультации.</w:t>
      </w:r>
    </w:p>
    <w:p>
      <w:pPr>
        <w:pStyle w:val="Style51"/>
        <w:widowControl/>
        <w:tabs>
          <w:tab w:val="clear" w:pos="708"/>
          <w:tab w:val="left" w:pos="142" w:leader="none"/>
        </w:tabs>
        <w:spacing w:lineRule="auto" w:line="240"/>
        <w:ind w:firstLine="709"/>
        <w:jc w:val="both"/>
        <w:rPr/>
      </w:pPr>
      <w:r>
        <w:rPr>
          <w:rStyle w:val="FontStyle15"/>
          <w:rFonts w:cs="" w:ascii="Nimbus Roman" w:hAnsi="Nimbus Roman" w:cstheme="majorBidi"/>
          <w:sz w:val="28"/>
          <w:szCs w:val="28"/>
        </w:rPr>
        <w:t>Методические рекомендации по подготовке доклада</w:t>
      </w:r>
    </w:p>
    <w:p>
      <w:pPr>
        <w:pStyle w:val="Style61"/>
        <w:widowControl/>
        <w:tabs>
          <w:tab w:val="clear" w:pos="708"/>
          <w:tab w:val="left" w:pos="142" w:leader="none"/>
        </w:tabs>
        <w:spacing w:lineRule="auto" w:line="240"/>
        <w:ind w:firstLine="709"/>
        <w:jc w:val="both"/>
        <w:rPr/>
      </w:pPr>
      <w:r>
        <w:rPr>
          <w:rStyle w:val="FontStyle17"/>
          <w:rFonts w:cs="Times New Roman (Заголовки (сло" w:ascii="Nimbus Roman" w:hAnsi="Nimbus Roman"/>
          <w:spacing w:val="-4"/>
          <w:sz w:val="28"/>
          <w:szCs w:val="28"/>
        </w:rPr>
        <w:t>Одной из форм самостоятельной работы студента является подготовка доклада для обсуждения его на практическом (семинарском) занятии.</w:t>
      </w:r>
    </w:p>
    <w:p>
      <w:pPr>
        <w:pStyle w:val="Style61"/>
        <w:widowControl/>
        <w:tabs>
          <w:tab w:val="clear" w:pos="708"/>
          <w:tab w:val="left" w:pos="142" w:leader="none"/>
        </w:tabs>
        <w:spacing w:lineRule="auto" w:line="240"/>
        <w:ind w:firstLine="709"/>
        <w:jc w:val="both"/>
        <w:rPr/>
      </w:pPr>
      <w:r>
        <w:rPr>
          <w:rStyle w:val="FontStyle17"/>
          <w:rFonts w:cs="" w:ascii="Nimbus Roman" w:hAnsi="Nimbus Roman" w:cstheme="majorBidi"/>
          <w:sz w:val="28"/>
          <w:szCs w:val="28"/>
        </w:rPr>
        <w:t>Цель доклада – развитие у студентов навыков аналитической работы с научной литературой, анализа дискуссионных научных позиций, аргументации собственных взглядов. Подготовка доклада также развивает творческий потенциал студентов.</w:t>
      </w:r>
    </w:p>
    <w:p>
      <w:pPr>
        <w:pStyle w:val="Style61"/>
        <w:widowControl/>
        <w:tabs>
          <w:tab w:val="clear" w:pos="708"/>
          <w:tab w:val="left" w:pos="142" w:leader="none"/>
        </w:tabs>
        <w:spacing w:lineRule="auto" w:line="240"/>
        <w:ind w:firstLine="709"/>
        <w:jc w:val="both"/>
        <w:rPr/>
      </w:pPr>
      <w:r>
        <w:rPr>
          <w:rStyle w:val="FontStyle17"/>
          <w:rFonts w:cs="" w:ascii="Nimbus Roman" w:hAnsi="Nimbus Roman" w:cstheme="majorBidi"/>
          <w:sz w:val="28"/>
          <w:szCs w:val="28"/>
        </w:rPr>
        <w:t>Доклад готовится студентом самостоятельно (при необходимости возможна консультация у преподавателя, который ведет практические (семинарские) занятия).</w:t>
      </w:r>
    </w:p>
    <w:p>
      <w:pPr>
        <w:pStyle w:val="Style61"/>
        <w:widowControl/>
        <w:tabs>
          <w:tab w:val="clear" w:pos="708"/>
          <w:tab w:val="left" w:pos="142" w:leader="none"/>
        </w:tabs>
        <w:spacing w:lineRule="auto" w:line="240"/>
        <w:ind w:firstLine="709"/>
        <w:jc w:val="both"/>
        <w:rPr/>
      </w:pPr>
      <w:r>
        <w:rPr>
          <w:rStyle w:val="FontStyle17"/>
          <w:rFonts w:cs="" w:ascii="Nimbus Roman" w:hAnsi="Nimbus Roman" w:cstheme="majorBidi"/>
          <w:sz w:val="28"/>
          <w:szCs w:val="28"/>
        </w:rPr>
        <w:t>Рекомендации студенту:</w:t>
      </w:r>
    </w:p>
    <w:p>
      <w:pPr>
        <w:pStyle w:val="Style91"/>
        <w:widowControl/>
        <w:tabs>
          <w:tab w:val="clear" w:pos="708"/>
          <w:tab w:val="left" w:pos="142" w:leader="none"/>
          <w:tab w:val="left" w:pos="725" w:leader="none"/>
        </w:tabs>
        <w:spacing w:lineRule="auto" w:line="240"/>
        <w:ind w:firstLine="709"/>
        <w:jc w:val="both"/>
        <w:rPr/>
      </w:pPr>
      <w:r>
        <w:rPr>
          <w:rStyle w:val="FontStyle17"/>
          <w:rFonts w:cs="" w:ascii="Nimbus Roman" w:hAnsi="Nimbus Roman" w:cstheme="majorBidi"/>
          <w:sz w:val="28"/>
          <w:szCs w:val="28"/>
        </w:rPr>
        <w:t>- перед началом работы необходимо согласовать с преподавателем тему, структуру, литературу, а также обсудить ключевые вопросы, которые следует раскрыть в докладе;</w:t>
      </w:r>
    </w:p>
    <w:p>
      <w:pPr>
        <w:pStyle w:val="Style51"/>
        <w:tabs>
          <w:tab w:val="clear" w:pos="708"/>
          <w:tab w:val="left" w:pos="142" w:leader="none"/>
        </w:tabs>
        <w:spacing w:lineRule="auto" w:line="240"/>
        <w:ind w:firstLine="709"/>
        <w:jc w:val="both"/>
        <w:rPr/>
      </w:pPr>
      <w:r>
        <w:rPr>
          <w:rStyle w:val="FontStyle17"/>
          <w:rFonts w:cs="" w:ascii="Nimbus Roman" w:hAnsi="Nimbus Roman" w:cstheme="majorBidi"/>
          <w:sz w:val="28"/>
          <w:szCs w:val="28"/>
        </w:rPr>
        <w:t>- выступить на семинарском занятии с 10 – 15 минутной презентацией своего доклада, ответить на вопросы студентов группы.</w:t>
      </w:r>
    </w:p>
    <w:p>
      <w:pPr>
        <w:pStyle w:val="Style51"/>
        <w:tabs>
          <w:tab w:val="clear" w:pos="708"/>
          <w:tab w:val="left" w:pos="142" w:leader="none"/>
        </w:tabs>
        <w:spacing w:lineRule="auto" w:line="240"/>
        <w:ind w:firstLine="709"/>
        <w:jc w:val="both"/>
        <w:rPr/>
      </w:pPr>
      <w:r>
        <w:rPr>
          <w:rStyle w:val="FontStyle17"/>
          <w:rFonts w:cs="" w:ascii="Nimbus Roman" w:hAnsi="Nimbus Roman" w:cstheme="majorBidi"/>
          <w:sz w:val="28"/>
          <w:szCs w:val="28"/>
        </w:rPr>
        <w:t>Требования:</w:t>
      </w:r>
    </w:p>
    <w:p>
      <w:pPr>
        <w:pStyle w:val="Style51"/>
        <w:tabs>
          <w:tab w:val="clear" w:pos="708"/>
          <w:tab w:val="left" w:pos="142" w:leader="none"/>
        </w:tabs>
        <w:spacing w:lineRule="auto" w:line="240"/>
        <w:ind w:firstLine="709"/>
        <w:jc w:val="both"/>
        <w:rPr/>
      </w:pPr>
      <w:r>
        <w:rPr>
          <w:rStyle w:val="FontStyle17"/>
          <w:rFonts w:cs="" w:ascii="Nimbus Roman" w:hAnsi="Nimbus Roman" w:cstheme="majorBidi"/>
          <w:sz w:val="28"/>
          <w:szCs w:val="28"/>
        </w:rPr>
        <w:t>- к оформлению доклада: на титульном листе указывается наименование учебного заведения, название факультета, департамента, наименование дисциплины, тема доклада, ФИО студента;</w:t>
      </w:r>
    </w:p>
    <w:p>
      <w:pPr>
        <w:pStyle w:val="Style51"/>
        <w:tabs>
          <w:tab w:val="clear" w:pos="708"/>
          <w:tab w:val="left" w:pos="142" w:leader="none"/>
        </w:tabs>
        <w:spacing w:lineRule="auto" w:line="240"/>
        <w:ind w:firstLine="709"/>
        <w:jc w:val="both"/>
        <w:rPr/>
      </w:pPr>
      <w:r>
        <w:rPr>
          <w:rStyle w:val="FontStyle17"/>
          <w:rFonts w:cs="" w:ascii="Nimbus Roman" w:hAnsi="Nimbus Roman" w:cstheme="majorBidi"/>
          <w:sz w:val="28"/>
          <w:szCs w:val="28"/>
        </w:rPr>
        <w:t>-к структуре доклада – оглавление, введение (указывается актуальность, цель и задачи), основная часть, выводы автора, список литературы (не менее 5 позиций). Объем согласовывается с преподавателем.</w:t>
      </w:r>
    </w:p>
    <w:p>
      <w:pPr>
        <w:pStyle w:val="Style51"/>
        <w:widowControl/>
        <w:tabs>
          <w:tab w:val="clear" w:pos="708"/>
          <w:tab w:val="left" w:pos="142" w:leader="none"/>
        </w:tabs>
        <w:spacing w:lineRule="auto" w:line="240"/>
        <w:ind w:firstLine="709"/>
        <w:jc w:val="both"/>
        <w:rPr/>
      </w:pPr>
      <w:r>
        <w:rPr>
          <w:rStyle w:val="FontStyle17"/>
          <w:rFonts w:cs="" w:ascii="Nimbus Roman" w:hAnsi="Nimbus Roman" w:cstheme="majorBidi"/>
          <w:sz w:val="28"/>
          <w:szCs w:val="28"/>
        </w:rPr>
        <w:t>Общая оценка за доклад учитывает содержание доклада, его презентацию, а также ответы на вопросы.</w:t>
      </w:r>
    </w:p>
    <w:p>
      <w:pPr>
        <w:pStyle w:val="Style51"/>
        <w:widowControl/>
        <w:tabs>
          <w:tab w:val="clear" w:pos="708"/>
          <w:tab w:val="left" w:pos="142" w:leader="none"/>
        </w:tabs>
        <w:spacing w:lineRule="auto" w:line="240"/>
        <w:ind w:firstLine="709"/>
        <w:jc w:val="both"/>
        <w:rPr/>
      </w:pPr>
      <w:r>
        <w:rPr>
          <w:rStyle w:val="FontStyle15"/>
          <w:rFonts w:cs="" w:ascii="Nimbus Roman" w:hAnsi="Nimbus Roman" w:cstheme="majorBidi"/>
          <w:sz w:val="28"/>
          <w:szCs w:val="28"/>
        </w:rPr>
        <w:t>Методические рекомендации по работе с литературой</w:t>
      </w:r>
    </w:p>
    <w:p>
      <w:pPr>
        <w:pStyle w:val="Style61"/>
        <w:widowControl/>
        <w:tabs>
          <w:tab w:val="clear" w:pos="708"/>
          <w:tab w:val="left" w:pos="142" w:leader="none"/>
        </w:tabs>
        <w:spacing w:lineRule="auto" w:line="240"/>
        <w:ind w:firstLine="709"/>
        <w:jc w:val="both"/>
        <w:rPr/>
      </w:pPr>
      <w:r>
        <w:rPr>
          <w:rStyle w:val="FontStyle17"/>
          <w:rFonts w:cs="" w:ascii="Nimbus Roman" w:hAnsi="Nimbus Roman" w:cstheme="majorBidi"/>
          <w:sz w:val="28"/>
          <w:szCs w:val="28"/>
        </w:rPr>
        <w:t>Любая форма самостоятельной работы студента (подготовка к семинарскому занятию, докладу и т.п.) начинается с изучения соответствующей литературы, как в библиотеке, так и дома.</w:t>
      </w:r>
    </w:p>
    <w:p>
      <w:pPr>
        <w:pStyle w:val="Style61"/>
        <w:widowControl/>
        <w:tabs>
          <w:tab w:val="clear" w:pos="708"/>
          <w:tab w:val="left" w:pos="142" w:leader="none"/>
        </w:tabs>
        <w:spacing w:lineRule="auto" w:line="240"/>
        <w:ind w:firstLine="709"/>
        <w:jc w:val="both"/>
        <w:rPr/>
      </w:pPr>
      <w:r>
        <w:rPr>
          <w:rStyle w:val="FontStyle17"/>
          <w:rFonts w:cs="" w:ascii="Nimbus Roman" w:hAnsi="Nimbus Roman" w:cstheme="majorBidi"/>
          <w:sz w:val="28"/>
          <w:szCs w:val="28"/>
        </w:rPr>
        <w:t>К каждой теме учебной дисциплины подобрана основная и дополнительная литература.</w:t>
      </w:r>
    </w:p>
    <w:p>
      <w:pPr>
        <w:pStyle w:val="Style61"/>
        <w:widowControl/>
        <w:tabs>
          <w:tab w:val="clear" w:pos="708"/>
          <w:tab w:val="left" w:pos="142" w:leader="none"/>
        </w:tabs>
        <w:spacing w:lineRule="auto" w:line="240"/>
        <w:ind w:firstLine="709"/>
        <w:jc w:val="both"/>
        <w:rPr/>
      </w:pPr>
      <w:r>
        <w:rPr>
          <w:rStyle w:val="FontStyle17"/>
          <w:rFonts w:cs="" w:ascii="Nimbus Roman" w:hAnsi="Nimbus Roman" w:cstheme="majorBidi"/>
          <w:sz w:val="28"/>
          <w:szCs w:val="28"/>
        </w:rPr>
        <w:t>Рекомендации студенту:</w:t>
      </w:r>
    </w:p>
    <w:p>
      <w:pPr>
        <w:pStyle w:val="Style410"/>
        <w:widowControl/>
        <w:tabs>
          <w:tab w:val="clear" w:pos="708"/>
          <w:tab w:val="left" w:pos="142" w:leader="none"/>
        </w:tabs>
        <w:spacing w:lineRule="auto" w:line="240"/>
        <w:ind w:firstLine="709"/>
        <w:jc w:val="both"/>
        <w:rPr/>
      </w:pPr>
      <w:r>
        <w:rPr>
          <w:rStyle w:val="FontStyle17"/>
          <w:rFonts w:cs="" w:ascii="Nimbus Roman" w:hAnsi="Nimbus Roman" w:cstheme="majorBidi"/>
          <w:sz w:val="28"/>
          <w:szCs w:val="28"/>
        </w:rPr>
        <w:t>- выбранную монографию или статью целесообразно внимательно просмотреть. В книгах следует ознакомиться с оглавлением и научно-справочным аппаратом, прочитать аннотацию и предисловие. Целесообразно ее пролистать, рассмотреть иллюстрации, таблицы, диаграммы, приложения. Такое поверхностное ознакомление позволит узнать, какие главы следует читать внимательно, а какие прочитать быстро;</w:t>
      </w:r>
    </w:p>
    <w:p>
      <w:pPr>
        <w:pStyle w:val="Style91"/>
        <w:widowControl/>
        <w:tabs>
          <w:tab w:val="clear" w:pos="708"/>
          <w:tab w:val="left" w:pos="142" w:leader="none"/>
          <w:tab w:val="left" w:pos="720" w:leader="none"/>
        </w:tabs>
        <w:spacing w:lineRule="auto" w:line="240"/>
        <w:ind w:firstLine="709"/>
        <w:jc w:val="both"/>
        <w:rPr/>
      </w:pPr>
      <w:r>
        <w:rPr>
          <w:rStyle w:val="FontStyle17"/>
          <w:rFonts w:cs="Times New Roman (Заголовки (сло" w:ascii="Nimbus Roman" w:hAnsi="Nimbus Roman"/>
          <w:spacing w:val="-4"/>
          <w:sz w:val="28"/>
          <w:szCs w:val="28"/>
        </w:rPr>
        <w:t>- в книге или журнале, принадлежащие самому студенту, ключевые позиции можно выделять маркером или делать пометки на полях. При работе с Интернет - источником целесообразно также выделять важную информацию;</w:t>
      </w:r>
    </w:p>
    <w:p>
      <w:pPr>
        <w:pStyle w:val="Style91"/>
        <w:widowControl/>
        <w:tabs>
          <w:tab w:val="clear" w:pos="708"/>
          <w:tab w:val="left" w:pos="142" w:leader="none"/>
          <w:tab w:val="left" w:pos="883" w:leader="none"/>
        </w:tabs>
        <w:spacing w:lineRule="auto" w:line="240" w:before="10" w:after="0"/>
        <w:ind w:firstLine="709"/>
        <w:jc w:val="both"/>
        <w:rPr/>
      </w:pPr>
      <w:r>
        <w:rPr>
          <w:rStyle w:val="FontStyle17"/>
          <w:rFonts w:cs="" w:ascii="Nimbus Roman" w:hAnsi="Nimbus Roman" w:cstheme="majorBidi"/>
          <w:sz w:val="28"/>
          <w:szCs w:val="28"/>
        </w:rPr>
        <w:t>-</w:t>
        <w:tab/>
        <w:t>если книга или журнал не являются собственностью студента, то целесообразно записывать номера страниц, которые привлекли внимание. Позже следует возвратиться к ним, перечитать или переписать нужную информацию. Физическое действие по записыванию помогает прочно заложить данную информацию в «банк памяти».</w:t>
      </w:r>
    </w:p>
    <w:p>
      <w:pPr>
        <w:pStyle w:val="Style91"/>
        <w:widowControl/>
        <w:tabs>
          <w:tab w:val="clear" w:pos="708"/>
          <w:tab w:val="left" w:pos="142" w:leader="none"/>
          <w:tab w:val="left" w:pos="883" w:leader="none"/>
        </w:tabs>
        <w:spacing w:lineRule="auto" w:line="240" w:before="10" w:after="0"/>
        <w:ind w:firstLine="709"/>
        <w:jc w:val="both"/>
        <w:rPr/>
      </w:pPr>
      <w:r>
        <w:rPr>
          <w:rStyle w:val="FontStyle17"/>
          <w:rFonts w:cs="" w:ascii="Nimbus Roman" w:hAnsi="Nimbus Roman" w:cstheme="majorBidi"/>
          <w:sz w:val="28"/>
          <w:szCs w:val="28"/>
        </w:rPr>
        <w:t>Записи в той или иной форме не только способствуют пониманию и усвоению изучаемого материала, но и помогают вырабатывать навыки ясного изложения в письменной форме тех или иных теоретических вопросов.</w:t>
      </w:r>
    </w:p>
    <w:p>
      <w:pPr>
        <w:pStyle w:val="Normal"/>
        <w:spacing w:lineRule="auto" w:line="240" w:beforeAutospacing="1" w:afterAutospacing="1"/>
        <w:jc w:val="both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</w:p>
    <w:p>
      <w:pPr>
        <w:pStyle w:val="Normal"/>
        <w:spacing w:lineRule="auto" w:line="240" w:beforeAutospacing="1" w:afterAutospacing="1"/>
        <w:jc w:val="both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b/>
          <w:sz w:val="28"/>
          <w:szCs w:val="28"/>
        </w:rPr>
        <w:t>11.1. Комплект лицензионного программного обеспечения:</w:t>
      </w:r>
    </w:p>
    <w:p>
      <w:pPr>
        <w:pStyle w:val="Normal"/>
        <w:numPr>
          <w:ilvl w:val="0"/>
          <w:numId w:val="24"/>
        </w:numPr>
        <w:tabs>
          <w:tab w:val="clear" w:pos="708"/>
          <w:tab w:val="left" w:pos="274" w:leader="none"/>
        </w:tabs>
        <w:spacing w:lineRule="auto" w:line="240"/>
        <w:jc w:val="both"/>
        <w:rPr>
          <w:rFonts w:ascii="Nimbus Roman" w:hAnsi="Nimbus Roman"/>
          <w:sz w:val="28"/>
          <w:szCs w:val="28"/>
        </w:rPr>
      </w:pPr>
      <w:r>
        <w:rPr>
          <w:rFonts w:eastAsia="Calibri" w:ascii="Nimbus Roman" w:hAnsi="Nimbus Roman"/>
          <w:bCs/>
          <w:color w:val="000000"/>
          <w:kern w:val="2"/>
          <w:sz w:val="28"/>
          <w:szCs w:val="28"/>
          <w:lang w:val="en-US"/>
        </w:rPr>
        <w:t xml:space="preserve">Windows Microsoft office /Astra Linux, LibreOffice </w:t>
      </w:r>
    </w:p>
    <w:p>
      <w:pPr>
        <w:pStyle w:val="Normal"/>
        <w:numPr>
          <w:ilvl w:val="0"/>
          <w:numId w:val="24"/>
        </w:numPr>
        <w:tabs>
          <w:tab w:val="clear" w:pos="708"/>
          <w:tab w:val="left" w:pos="274" w:leader="none"/>
        </w:tabs>
        <w:spacing w:lineRule="auto" w:line="240"/>
        <w:jc w:val="both"/>
        <w:rPr>
          <w:rFonts w:ascii="Nimbus Roman" w:hAnsi="Nimbus Roman"/>
          <w:sz w:val="28"/>
          <w:szCs w:val="28"/>
        </w:rPr>
      </w:pPr>
      <w:r>
        <w:rPr>
          <w:rFonts w:eastAsia="Calibri" w:ascii="Nimbus Roman" w:hAnsi="Nimbus Roman"/>
          <w:bCs/>
          <w:color w:val="000000"/>
          <w:kern w:val="2"/>
          <w:sz w:val="28"/>
          <w:szCs w:val="28"/>
        </w:rPr>
        <w:t xml:space="preserve">Антивирус </w:t>
      </w:r>
      <w:r>
        <w:rPr>
          <w:rFonts w:eastAsia="Calibri" w:ascii="Nimbus Roman" w:hAnsi="Nimbus Roman"/>
          <w:bCs/>
          <w:color w:val="000000"/>
          <w:kern w:val="2"/>
          <w:sz w:val="28"/>
          <w:szCs w:val="28"/>
          <w:lang w:val="en-US"/>
        </w:rPr>
        <w:t>Kaspersky</w:t>
      </w:r>
    </w:p>
    <w:p>
      <w:pPr>
        <w:pStyle w:val="Normal"/>
        <w:spacing w:lineRule="auto" w:line="240" w:beforeAutospacing="1" w:afterAutospacing="1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b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>
      <w:pPr>
        <w:pStyle w:val="Normal"/>
        <w:spacing w:lineRule="auto" w:line="240"/>
        <w:jc w:val="both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color w:val="000000" w:themeColor="text1"/>
          <w:sz w:val="28"/>
          <w:szCs w:val="28"/>
        </w:rPr>
        <w:t>1. Информационно-правовая система «Гарант»</w:t>
      </w:r>
    </w:p>
    <w:p>
      <w:pPr>
        <w:pStyle w:val="Normal"/>
        <w:spacing w:lineRule="auto" w:line="240"/>
        <w:jc w:val="both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color w:val="000000" w:themeColor="text1"/>
          <w:sz w:val="28"/>
          <w:szCs w:val="28"/>
        </w:rPr>
        <w:t>2. Информационно-правовая система «Консультант Плюс»</w:t>
      </w:r>
    </w:p>
    <w:p>
      <w:pPr>
        <w:pStyle w:val="Normal"/>
        <w:spacing w:lineRule="auto" w:line="240" w:beforeAutospacing="1" w:afterAutospacing="1"/>
        <w:jc w:val="both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>
      <w:pPr>
        <w:pStyle w:val="Normal"/>
        <w:spacing w:lineRule="auto" w:line="240" w:before="0" w:after="0"/>
        <w:contextualSpacing/>
        <w:jc w:val="both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bCs/>
          <w:sz w:val="28"/>
          <w:szCs w:val="28"/>
        </w:rPr>
        <w:t>Не предусмотрено.</w:t>
      </w:r>
    </w:p>
    <w:p>
      <w:pPr>
        <w:pStyle w:val="Normal"/>
        <w:spacing w:lineRule="auto" w:line="240" w:beforeAutospacing="1" w:afterAutospacing="1"/>
        <w:jc w:val="both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>
      <w:pPr>
        <w:pStyle w:val="Normal"/>
        <w:suppressAutoHyphens w:val="true"/>
        <w:overflowPunct w:val="false"/>
        <w:spacing w:lineRule="auto" w:line="240"/>
        <w:ind w:firstLine="709"/>
        <w:jc w:val="both"/>
        <w:textAlignment w:val="baseline"/>
        <w:rPr>
          <w:rFonts w:ascii="Nimbus Roman" w:hAnsi="Nimbus Roman"/>
          <w:sz w:val="28"/>
          <w:szCs w:val="28"/>
        </w:rPr>
      </w:pPr>
      <w:r>
        <w:rPr>
          <w:rFonts w:eastAsia="Calibri" w:cs="" w:ascii="Nimbus Roman" w:hAnsi="Nimbus Roman" w:cstheme="majorBidi"/>
          <w:spacing w:val="-4"/>
          <w:sz w:val="28"/>
          <w:szCs w:val="28"/>
        </w:rPr>
        <w:t>Для осуществления образовательного процесса по дисциплине необходимо наличие в аудитории аудиовизуального оборудования (</w:t>
      </w:r>
      <w:r>
        <w:rPr>
          <w:rFonts w:ascii="Nimbus Roman" w:hAnsi="Nimbus Roman"/>
          <w:spacing w:val="-4"/>
          <w:sz w:val="28"/>
          <w:szCs w:val="28"/>
        </w:rPr>
        <w:t>персональный компьютер; проектор</w:t>
      </w:r>
      <w:r>
        <w:rPr>
          <w:rFonts w:eastAsia="Calibri" w:cs="" w:ascii="Nimbus Roman" w:hAnsi="Nimbus Roman" w:cstheme="majorBidi"/>
          <w:spacing w:val="-4"/>
          <w:sz w:val="28"/>
          <w:szCs w:val="28"/>
        </w:rPr>
        <w:t xml:space="preserve">) с возможностью доступа к </w:t>
      </w:r>
      <w:r>
        <w:rPr>
          <w:rFonts w:ascii="Nimbus Roman" w:hAnsi="Nimbus Roman"/>
          <w:spacing w:val="-4"/>
          <w:sz w:val="28"/>
          <w:szCs w:val="28"/>
        </w:rPr>
        <w:t>программным, техническим и электронным средствам обучения и контроля знаний студентов, размещенным на портале Финансового университета и доступным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др.).</w:t>
      </w:r>
    </w:p>
    <w:p>
      <w:pPr>
        <w:pStyle w:val="Normal"/>
        <w:spacing w:lineRule="auto" w:line="240"/>
        <w:jc w:val="center"/>
        <w:rPr>
          <w:rFonts w:ascii="Nimbus Roman" w:hAnsi="Nimbus Roman"/>
          <w:b/>
          <w:b/>
          <w:bCs/>
          <w:sz w:val="28"/>
          <w:szCs w:val="28"/>
        </w:rPr>
      </w:pPr>
      <w:r>
        <w:rPr>
          <w:rFonts w:ascii="Nimbus Roman" w:hAnsi="Nimbus Roman"/>
          <w:b/>
          <w:bCs/>
          <w:sz w:val="28"/>
          <w:szCs w:val="28"/>
        </w:rPr>
      </w:r>
    </w:p>
    <w:p>
      <w:pPr>
        <w:pStyle w:val="Normal"/>
        <w:spacing w:lineRule="auto" w:line="240"/>
        <w:jc w:val="center"/>
        <w:rPr>
          <w:rFonts w:ascii="Nimbus Roman" w:hAnsi="Nimbus Roman"/>
          <w:b/>
          <w:b/>
          <w:bCs/>
          <w:sz w:val="28"/>
          <w:szCs w:val="28"/>
        </w:rPr>
      </w:pPr>
      <w:r>
        <w:rPr>
          <w:rFonts w:ascii="Nimbus Roman" w:hAnsi="Nimbus Roman"/>
          <w:b/>
          <w:bCs/>
          <w:sz w:val="28"/>
          <w:szCs w:val="28"/>
        </w:rPr>
      </w:r>
    </w:p>
    <w:p>
      <w:pPr>
        <w:pStyle w:val="Normal"/>
        <w:spacing w:lineRule="auto" w:line="240"/>
        <w:jc w:val="center"/>
        <w:rPr>
          <w:rFonts w:ascii="Nimbus Roman" w:hAnsi="Nimbus Roman"/>
          <w:b/>
          <w:b/>
          <w:bCs/>
          <w:sz w:val="28"/>
          <w:szCs w:val="28"/>
        </w:rPr>
      </w:pPr>
      <w:r>
        <w:rPr>
          <w:rFonts w:ascii="Nimbus Roman" w:hAnsi="Nimbus Roman"/>
          <w:b/>
          <w:bCs/>
          <w:sz w:val="28"/>
          <w:szCs w:val="28"/>
        </w:rPr>
      </w:r>
    </w:p>
    <w:p>
      <w:pPr>
        <w:pStyle w:val="Normal"/>
        <w:spacing w:lineRule="auto" w:line="240"/>
        <w:jc w:val="center"/>
        <w:rPr>
          <w:rFonts w:ascii="Nimbus Roman" w:hAnsi="Nimbus Roman"/>
          <w:b/>
          <w:b/>
          <w:bCs/>
          <w:sz w:val="28"/>
          <w:szCs w:val="28"/>
        </w:rPr>
      </w:pPr>
      <w:r>
        <w:rPr>
          <w:rFonts w:ascii="Nimbus Roman" w:hAnsi="Nimbus Roman"/>
          <w:b/>
          <w:bCs/>
          <w:sz w:val="28"/>
          <w:szCs w:val="28"/>
        </w:rPr>
      </w:r>
    </w:p>
    <w:p>
      <w:pPr>
        <w:pStyle w:val="Normal"/>
        <w:spacing w:lineRule="auto" w:line="240"/>
        <w:jc w:val="center"/>
        <w:rPr>
          <w:rFonts w:ascii="Nimbus Roman" w:hAnsi="Nimbus Roman"/>
          <w:b/>
          <w:b/>
          <w:bCs/>
          <w:sz w:val="28"/>
          <w:szCs w:val="28"/>
        </w:rPr>
      </w:pPr>
      <w:r>
        <w:rPr>
          <w:rFonts w:ascii="Nimbus Roman" w:hAnsi="Nimbus Roman"/>
          <w:b/>
          <w:bCs/>
          <w:sz w:val="28"/>
          <w:szCs w:val="28"/>
        </w:rPr>
      </w:r>
    </w:p>
    <w:p>
      <w:pPr>
        <w:pStyle w:val="Normal"/>
        <w:spacing w:lineRule="auto" w:line="240"/>
        <w:jc w:val="center"/>
        <w:rPr>
          <w:rFonts w:ascii="Nimbus Roman" w:hAnsi="Nimbus Roman"/>
          <w:b/>
          <w:b/>
          <w:bCs/>
          <w:sz w:val="28"/>
          <w:szCs w:val="28"/>
        </w:rPr>
      </w:pPr>
      <w:r>
        <w:rPr>
          <w:rFonts w:ascii="Nimbus Roman" w:hAnsi="Nimbus Roman"/>
          <w:b/>
          <w:bCs/>
          <w:sz w:val="28"/>
          <w:szCs w:val="28"/>
        </w:rPr>
      </w:r>
    </w:p>
    <w:p>
      <w:pPr>
        <w:pStyle w:val="Normal"/>
        <w:spacing w:lineRule="auto" w:line="240"/>
        <w:jc w:val="center"/>
        <w:rPr>
          <w:rFonts w:ascii="Nimbus Roman" w:hAnsi="Nimbus Roman"/>
          <w:b/>
          <w:b/>
          <w:bCs/>
          <w:sz w:val="28"/>
          <w:szCs w:val="28"/>
        </w:rPr>
      </w:pPr>
      <w:r>
        <w:rPr>
          <w:rFonts w:ascii="Nimbus Roman" w:hAnsi="Nimbus Roman"/>
          <w:b/>
          <w:bCs/>
          <w:sz w:val="28"/>
          <w:szCs w:val="28"/>
        </w:rPr>
      </w:r>
    </w:p>
    <w:p>
      <w:pPr>
        <w:pStyle w:val="Normal"/>
        <w:spacing w:lineRule="auto" w:line="240"/>
        <w:jc w:val="center"/>
        <w:rPr>
          <w:rFonts w:ascii="Nimbus Roman" w:hAnsi="Nimbus Roman"/>
          <w:b/>
          <w:b/>
          <w:bCs/>
          <w:sz w:val="28"/>
          <w:szCs w:val="28"/>
        </w:rPr>
      </w:pPr>
      <w:r>
        <w:rPr>
          <w:rFonts w:ascii="Nimbus Roman" w:hAnsi="Nimbus Roman"/>
          <w:b/>
          <w:bCs/>
          <w:sz w:val="28"/>
          <w:szCs w:val="28"/>
        </w:rPr>
      </w:r>
    </w:p>
    <w:p>
      <w:pPr>
        <w:pStyle w:val="Normal"/>
        <w:spacing w:lineRule="auto" w:line="240"/>
        <w:jc w:val="center"/>
        <w:rPr>
          <w:rFonts w:ascii="Nimbus Roman" w:hAnsi="Nimbus Roman"/>
          <w:b/>
          <w:b/>
          <w:bCs/>
          <w:sz w:val="28"/>
          <w:szCs w:val="28"/>
        </w:rPr>
      </w:pPr>
      <w:r>
        <w:rPr>
          <w:rFonts w:ascii="Nimbus Roman" w:hAnsi="Nimbus Roman"/>
          <w:b/>
          <w:bCs/>
          <w:sz w:val="28"/>
          <w:szCs w:val="28"/>
        </w:rPr>
      </w:r>
    </w:p>
    <w:p>
      <w:pPr>
        <w:pStyle w:val="Normal"/>
        <w:spacing w:lineRule="auto" w:line="240"/>
        <w:jc w:val="center"/>
        <w:rPr>
          <w:rFonts w:ascii="Nimbus Roman" w:hAnsi="Nimbus Roman"/>
          <w:b/>
          <w:b/>
          <w:bCs/>
          <w:sz w:val="28"/>
          <w:szCs w:val="28"/>
        </w:rPr>
      </w:pPr>
      <w:r>
        <w:rPr>
          <w:rFonts w:ascii="Nimbus Roman" w:hAnsi="Nimbus Roman"/>
          <w:b/>
          <w:bCs/>
          <w:sz w:val="28"/>
          <w:szCs w:val="28"/>
        </w:rPr>
      </w:r>
    </w:p>
    <w:p>
      <w:pPr>
        <w:pStyle w:val="Normal"/>
        <w:spacing w:lineRule="auto" w:line="240"/>
        <w:jc w:val="center"/>
        <w:rPr>
          <w:rFonts w:ascii="Nimbus Roman" w:hAnsi="Nimbus Roman"/>
          <w:b/>
          <w:b/>
          <w:bCs/>
          <w:sz w:val="28"/>
          <w:szCs w:val="28"/>
        </w:rPr>
      </w:pPr>
      <w:r>
        <w:rPr>
          <w:rFonts w:ascii="Nimbus Roman" w:hAnsi="Nimbus Roman"/>
          <w:b/>
          <w:bCs/>
          <w:sz w:val="28"/>
          <w:szCs w:val="28"/>
        </w:rPr>
      </w:r>
    </w:p>
    <w:p>
      <w:pPr>
        <w:pStyle w:val="Normal"/>
        <w:spacing w:lineRule="auto" w:line="240"/>
        <w:jc w:val="center"/>
        <w:rPr>
          <w:rFonts w:ascii="Nimbus Roman" w:hAnsi="Nimbus Roman"/>
          <w:b/>
          <w:b/>
          <w:bCs/>
          <w:sz w:val="28"/>
          <w:szCs w:val="28"/>
        </w:rPr>
      </w:pPr>
      <w:r>
        <w:rPr>
          <w:rFonts w:ascii="Nimbus Roman" w:hAnsi="Nimbus Roman"/>
          <w:b/>
          <w:bCs/>
          <w:sz w:val="28"/>
          <w:szCs w:val="28"/>
        </w:rPr>
      </w:r>
    </w:p>
    <w:p>
      <w:pPr>
        <w:pStyle w:val="Normal"/>
        <w:spacing w:lineRule="auto" w:line="240"/>
        <w:jc w:val="center"/>
        <w:rPr>
          <w:rFonts w:ascii="Nimbus Roman" w:hAnsi="Nimbus Roman"/>
          <w:b/>
          <w:b/>
          <w:bCs/>
          <w:sz w:val="28"/>
          <w:szCs w:val="28"/>
        </w:rPr>
      </w:pPr>
      <w:r>
        <w:rPr>
          <w:rFonts w:ascii="Nimbus Roman" w:hAnsi="Nimbus Roman"/>
          <w:b/>
          <w:bCs/>
          <w:sz w:val="28"/>
          <w:szCs w:val="28"/>
        </w:rPr>
      </w:r>
    </w:p>
    <w:p>
      <w:pPr>
        <w:pStyle w:val="Normal"/>
        <w:spacing w:lineRule="auto" w:line="240"/>
        <w:jc w:val="center"/>
        <w:rPr>
          <w:rFonts w:ascii="Nimbus Roman" w:hAnsi="Nimbus Roman"/>
          <w:b/>
          <w:b/>
          <w:bCs/>
          <w:sz w:val="28"/>
          <w:szCs w:val="28"/>
        </w:rPr>
      </w:pPr>
      <w:r>
        <w:rPr>
          <w:rFonts w:ascii="Nimbus Roman" w:hAnsi="Nimbus Roman"/>
          <w:b/>
          <w:bCs/>
          <w:sz w:val="28"/>
          <w:szCs w:val="28"/>
        </w:rPr>
      </w:r>
    </w:p>
    <w:p>
      <w:pPr>
        <w:pStyle w:val="Normal"/>
        <w:spacing w:lineRule="auto" w:line="240"/>
        <w:jc w:val="center"/>
        <w:rPr>
          <w:rFonts w:ascii="Nimbus Roman" w:hAnsi="Nimbus Roman"/>
          <w:b/>
          <w:b/>
          <w:bCs/>
          <w:sz w:val="28"/>
          <w:szCs w:val="28"/>
        </w:rPr>
      </w:pPr>
      <w:r>
        <w:rPr>
          <w:rFonts w:ascii="Nimbus Roman" w:hAnsi="Nimbus Roman"/>
          <w:b/>
          <w:bCs/>
          <w:sz w:val="28"/>
          <w:szCs w:val="28"/>
        </w:rPr>
      </w:r>
    </w:p>
    <w:p>
      <w:pPr>
        <w:pStyle w:val="Normal"/>
        <w:spacing w:lineRule="auto" w:line="240"/>
        <w:jc w:val="center"/>
        <w:rPr>
          <w:rFonts w:ascii="Nimbus Roman" w:hAnsi="Nimbus Roman"/>
          <w:b/>
          <w:b/>
          <w:bCs/>
          <w:sz w:val="28"/>
          <w:szCs w:val="28"/>
        </w:rPr>
      </w:pPr>
      <w:r>
        <w:rPr>
          <w:rFonts w:ascii="Nimbus Roman" w:hAnsi="Nimbus Roman"/>
          <w:b/>
          <w:bCs/>
          <w:sz w:val="28"/>
          <w:szCs w:val="28"/>
        </w:rPr>
      </w:r>
    </w:p>
    <w:p>
      <w:pPr>
        <w:pStyle w:val="Normal"/>
        <w:spacing w:lineRule="auto" w:line="240"/>
        <w:jc w:val="center"/>
        <w:rPr>
          <w:rFonts w:ascii="Nimbus Roman" w:hAnsi="Nimbus Roman"/>
          <w:b/>
          <w:b/>
          <w:bCs/>
          <w:sz w:val="28"/>
          <w:szCs w:val="28"/>
        </w:rPr>
      </w:pPr>
      <w:r>
        <w:rPr>
          <w:rFonts w:ascii="Nimbus Roman" w:hAnsi="Nimbus Roman"/>
          <w:b/>
          <w:bCs/>
          <w:sz w:val="28"/>
          <w:szCs w:val="28"/>
        </w:rPr>
      </w:r>
    </w:p>
    <w:p>
      <w:pPr>
        <w:pStyle w:val="Normal"/>
        <w:spacing w:lineRule="auto" w:line="240"/>
        <w:jc w:val="center"/>
        <w:rPr>
          <w:rFonts w:ascii="Nimbus Roman" w:hAnsi="Nimbus Roman"/>
          <w:b/>
          <w:b/>
          <w:bCs/>
          <w:sz w:val="28"/>
          <w:szCs w:val="28"/>
        </w:rPr>
      </w:pPr>
      <w:r>
        <w:rPr>
          <w:rFonts w:ascii="Nimbus Roman" w:hAnsi="Nimbus Roman"/>
          <w:b/>
          <w:bCs/>
          <w:sz w:val="28"/>
          <w:szCs w:val="28"/>
        </w:rPr>
      </w:r>
    </w:p>
    <w:p>
      <w:pPr>
        <w:pStyle w:val="Normal"/>
        <w:spacing w:lineRule="auto" w:line="240"/>
        <w:jc w:val="center"/>
        <w:rPr>
          <w:rFonts w:ascii="Nimbus Roman" w:hAnsi="Nimbus Roman"/>
          <w:b/>
          <w:b/>
          <w:bCs/>
          <w:sz w:val="28"/>
          <w:szCs w:val="28"/>
        </w:rPr>
      </w:pPr>
      <w:r>
        <w:rPr>
          <w:rFonts w:ascii="Nimbus Roman" w:hAnsi="Nimbus Roman"/>
          <w:b/>
          <w:bCs/>
          <w:sz w:val="28"/>
          <w:szCs w:val="28"/>
        </w:rPr>
      </w:r>
    </w:p>
    <w:p>
      <w:pPr>
        <w:pStyle w:val="Normal"/>
        <w:spacing w:lineRule="auto" w:line="240"/>
        <w:jc w:val="center"/>
        <w:rPr>
          <w:rFonts w:ascii="Nimbus Roman" w:hAnsi="Nimbus Roman"/>
          <w:b/>
          <w:b/>
          <w:bCs/>
          <w:sz w:val="28"/>
          <w:szCs w:val="28"/>
        </w:rPr>
      </w:pPr>
      <w:r>
        <w:rPr>
          <w:rFonts w:ascii="Nimbus Roman" w:hAnsi="Nimbus Roman"/>
          <w:b/>
          <w:bCs/>
          <w:sz w:val="28"/>
          <w:szCs w:val="28"/>
        </w:rPr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spacing w:lineRule="auto" w:line="252" w:before="0" w:after="160"/>
        <w:jc w:val="center"/>
        <w:rPr>
          <w:b/>
          <w:b/>
          <w:i/>
          <w:i/>
          <w:sz w:val="28"/>
          <w:szCs w:val="28"/>
        </w:rPr>
      </w:pPr>
      <w:r>
        <w:rPr>
          <w:b/>
          <w:bCs/>
          <w:sz w:val="28"/>
          <w:szCs w:val="28"/>
        </w:rPr>
        <w:t>Фонды оценочных средств для проверки каждой компетенции, формируемой дисциплиной</w:t>
      </w:r>
    </w:p>
    <w:p>
      <w:pPr>
        <w:pStyle w:val="Normal"/>
        <w:rPr>
          <w:rFonts w:ascii="Courier New" w:hAnsi="Courier New" w:cs="Courier New"/>
          <w:i/>
          <w:i/>
          <w:sz w:val="28"/>
          <w:szCs w:val="28"/>
        </w:rPr>
      </w:pPr>
      <w:r>
        <w:rPr>
          <w:rFonts w:cs="Courier New" w:ascii="Courier New" w:hAnsi="Courier New"/>
          <w:i/>
          <w:sz w:val="28"/>
          <w:szCs w:val="28"/>
        </w:rPr>
      </w:r>
    </w:p>
    <w:p>
      <w:pPr>
        <w:pStyle w:val="Style91"/>
        <w:widowControl/>
        <w:tabs>
          <w:tab w:val="clear" w:pos="708"/>
          <w:tab w:val="left" w:pos="1985" w:leader="none"/>
        </w:tabs>
        <w:spacing w:lineRule="auto" w:line="360"/>
        <w:ind w:firstLine="709"/>
        <w:rPr>
          <w:rStyle w:val="FontStyle78"/>
          <w:rFonts w:eastAsia="" w:eastAsiaTheme="majorEastAsia"/>
          <w:sz w:val="28"/>
          <w:szCs w:val="28"/>
        </w:rPr>
      </w:pPr>
      <w:r>
        <w:rPr>
          <w:rFonts w:eastAsia="" w:eastAsiaTheme="majorEastAsia"/>
          <w:sz w:val="28"/>
          <w:szCs w:val="28"/>
        </w:rPr>
      </w:r>
    </w:p>
    <w:tbl>
      <w:tblPr>
        <w:tblStyle w:val="af9"/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59"/>
        <w:gridCol w:w="2976"/>
        <w:gridCol w:w="4538"/>
        <w:gridCol w:w="1097"/>
      </w:tblGrid>
      <w:tr>
        <w:trPr/>
        <w:tc>
          <w:tcPr>
            <w:tcW w:w="95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Номер задания</w:t>
            </w:r>
          </w:p>
        </w:tc>
        <w:tc>
          <w:tcPr>
            <w:tcW w:w="297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Содержание вопроса</w:t>
            </w:r>
          </w:p>
        </w:tc>
        <w:tc>
          <w:tcPr>
            <w:tcW w:w="45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Правильный ответ</w:t>
            </w:r>
          </w:p>
        </w:tc>
        <w:tc>
          <w:tcPr>
            <w:tcW w:w="109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Компетенция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1</w:t>
            </w:r>
          </w:p>
        </w:tc>
        <w:tc>
          <w:tcPr>
            <w:tcW w:w="297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деятельность туристской фирмы, направленная на создание туристского продукта для массовой или индивидуальной реализации – это …</w:t>
            </w:r>
          </w:p>
        </w:tc>
        <w:tc>
          <w:tcPr>
            <w:tcW w:w="45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процесс планирование туров</w:t>
            </w:r>
          </w:p>
        </w:tc>
        <w:tc>
          <w:tcPr>
            <w:tcW w:w="109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ПКН-7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2</w:t>
            </w:r>
          </w:p>
        </w:tc>
        <w:tc>
          <w:tcPr>
            <w:tcW w:w="297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Что включает описание туристской услуги?</w:t>
            </w:r>
          </w:p>
        </w:tc>
        <w:tc>
          <w:tcPr>
            <w:tcW w:w="45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это информация об основных характеристиках туристской услуги и условиях обслуживания</w:t>
            </w:r>
          </w:p>
        </w:tc>
        <w:tc>
          <w:tcPr>
            <w:tcW w:w="109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ПКН-8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3</w:t>
            </w:r>
          </w:p>
        </w:tc>
        <w:tc>
          <w:tcPr>
            <w:tcW w:w="297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план мероприятий с указанием дат и времени пребывания в пунктах остановки на маршруте, в гостинице, экскурсии, питание и др. называется …</w:t>
            </w:r>
          </w:p>
        </w:tc>
        <w:tc>
          <w:tcPr>
            <w:tcW w:w="45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 xml:space="preserve"> </w:t>
            </w:r>
            <w:r>
              <w:rPr>
                <w:rFonts w:cs="Times New Roman"/>
                <w:kern w:val="0"/>
                <w:lang w:val="ru-RU" w:eastAsia="en-US" w:bidi="ar-SA"/>
              </w:rPr>
              <w:t>программа тура</w:t>
            </w:r>
          </w:p>
        </w:tc>
        <w:tc>
          <w:tcPr>
            <w:tcW w:w="109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ПКН-7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4</w:t>
            </w:r>
          </w:p>
        </w:tc>
        <w:tc>
          <w:tcPr>
            <w:tcW w:w="297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Как вы считаете, какая цель у экологического туризма?</w:t>
            </w:r>
          </w:p>
        </w:tc>
        <w:tc>
          <w:tcPr>
            <w:tcW w:w="45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воспитание у граждан любви к природе и бережного отношения к ней</w:t>
            </w:r>
          </w:p>
        </w:tc>
        <w:tc>
          <w:tcPr>
            <w:tcW w:w="109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eastAsia="Times New Roman" w:cs="Times New Roman"/>
                <w:color w:val="000000"/>
                <w:kern w:val="0"/>
                <w:lang w:val="ru-RU" w:eastAsia="en-US" w:bidi="ru-RU"/>
              </w:rPr>
              <w:t>УК-9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5</w:t>
            </w:r>
          </w:p>
        </w:tc>
        <w:tc>
          <w:tcPr>
            <w:tcW w:w="297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Courier New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вид экотуризма предполагает сбор каких-либо научных данных в той местности, в которых проходят путешествия – это …</w:t>
            </w:r>
          </w:p>
        </w:tc>
        <w:tc>
          <w:tcPr>
            <w:tcW w:w="45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 xml:space="preserve"> </w:t>
            </w:r>
            <w:r>
              <w:rPr>
                <w:rFonts w:cs="Times New Roman"/>
                <w:kern w:val="0"/>
                <w:lang w:val="ru-RU" w:eastAsia="en-US" w:bidi="ar-SA"/>
              </w:rPr>
              <w:t>научный экотуризм</w:t>
            </w:r>
          </w:p>
        </w:tc>
        <w:tc>
          <w:tcPr>
            <w:tcW w:w="109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ПКН-7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6</w:t>
            </w:r>
          </w:p>
        </w:tc>
        <w:tc>
          <w:tcPr>
            <w:tcW w:w="297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Какие цели у паломнического туризма?</w:t>
            </w:r>
          </w:p>
        </w:tc>
        <w:tc>
          <w:tcPr>
            <w:tcW w:w="45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color w:val="040C28"/>
                <w:kern w:val="0"/>
                <w:lang w:val="ru-RU" w:eastAsia="en-US" w:bidi="ar-SA"/>
              </w:rPr>
              <w:t>цель - поездки в объекты религиозного назначения</w:t>
            </w:r>
            <w:r>
              <w:rPr>
                <w:rFonts w:cs="Times New Roman"/>
                <w:color w:val="4D5156"/>
                <w:kern w:val="0"/>
                <w:shd w:fill="FFFFFF" w:val="clear"/>
                <w:lang w:val="ru-RU" w:eastAsia="en-US" w:bidi="ar-SA"/>
              </w:rPr>
              <w:t>.</w:t>
            </w:r>
          </w:p>
        </w:tc>
        <w:tc>
          <w:tcPr>
            <w:tcW w:w="109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ПКН-8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7</w:t>
            </w:r>
          </w:p>
        </w:tc>
        <w:tc>
          <w:tcPr>
            <w:tcW w:w="297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Что подразумевается под продвижением туристского продукта?</w:t>
            </w:r>
          </w:p>
        </w:tc>
        <w:tc>
          <w:tcPr>
            <w:tcW w:w="45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Courier New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Меры  для  реализацию туристского продукта: реклама, ярмарки, выставки, буклеты и т.д.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eastAsia="Times New Roman"/>
                <w:color w:val="000000"/>
                <w:lang w:bidi="ru-RU"/>
              </w:rPr>
            </w:r>
          </w:p>
        </w:tc>
        <w:tc>
          <w:tcPr>
            <w:tcW w:w="109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ПКН-7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8</w:t>
            </w:r>
          </w:p>
        </w:tc>
        <w:tc>
          <w:tcPr>
            <w:tcW w:w="297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Объясните, что такое социально-ответственный туризм?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eastAsia="Times New Roman"/>
                <w:color w:val="000000"/>
                <w:lang w:bidi="ru-RU"/>
              </w:rPr>
            </w:r>
          </w:p>
        </w:tc>
        <w:tc>
          <w:tcPr>
            <w:tcW w:w="45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Courier New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- это вид туризма, который поддерживает экологию, культуру и традиции местных жителей</w:t>
            </w:r>
          </w:p>
        </w:tc>
        <w:tc>
          <w:tcPr>
            <w:tcW w:w="109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УК-9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9</w:t>
            </w:r>
          </w:p>
        </w:tc>
        <w:tc>
          <w:tcPr>
            <w:tcW w:w="297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документ, определяющий содержание программы и условий обслуживания туристов на конкретном маршруте – это…</w:t>
            </w:r>
          </w:p>
        </w:tc>
        <w:tc>
          <w:tcPr>
            <w:tcW w:w="45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это  технологическая карта</w:t>
            </w:r>
          </w:p>
        </w:tc>
        <w:tc>
          <w:tcPr>
            <w:tcW w:w="109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ПКН-8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10</w:t>
            </w:r>
          </w:p>
        </w:tc>
        <w:tc>
          <w:tcPr>
            <w:tcW w:w="297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Что включает в себя трансферт?</w:t>
            </w:r>
          </w:p>
        </w:tc>
        <w:tc>
          <w:tcPr>
            <w:tcW w:w="45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доставка туристов к основному перевозчику в месте отправления, доставка туристов в отель от аэропорта, вокзала.</w:t>
            </w:r>
          </w:p>
        </w:tc>
        <w:tc>
          <w:tcPr>
            <w:tcW w:w="109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ПКН-8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11</w:t>
            </w:r>
          </w:p>
        </w:tc>
        <w:tc>
          <w:tcPr>
            <w:tcW w:w="297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/>
                <w:bCs/>
                <w:i/>
                <w:i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Каким основным законодательным актом регулируется туристская деятельность в Российской Федерации?</w:t>
            </w:r>
          </w:p>
        </w:tc>
        <w:tc>
          <w:tcPr>
            <w:tcW w:w="4538" w:type="dxa"/>
            <w:tcBorders/>
          </w:tcPr>
          <w:p>
            <w:pPr>
              <w:pStyle w:val="1"/>
              <w:widowControl w:val="false"/>
              <w:tabs>
                <w:tab w:val="left" w:pos="708" w:leader="none"/>
              </w:tabs>
              <w:suppressAutoHyphens w:val="true"/>
              <w:spacing w:before="0" w:after="60"/>
              <w:jc w:val="both"/>
              <w:rPr>
                <w:rFonts w:ascii="Times New Roman" w:hAnsi="Times New Roman" w:eastAsia="" w:cs="Times New Roman" w:eastAsiaTheme="majorEastAsia"/>
                <w:b w:val="false"/>
                <w:b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sz w:val="24"/>
                <w:szCs w:val="24"/>
                <w:lang w:val="ru-RU" w:eastAsia="en-US" w:bidi="ar-SA"/>
              </w:rPr>
              <w:t>ФЗ «Об основах туристской деятельности в Российской Федерации»</w:t>
            </w:r>
          </w:p>
        </w:tc>
        <w:tc>
          <w:tcPr>
            <w:tcW w:w="109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ПКН-7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12</w:t>
            </w:r>
          </w:p>
        </w:tc>
        <w:tc>
          <w:tcPr>
            <w:tcW w:w="297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Раскройте понятие «Туристские ресурсы»</w:t>
            </w:r>
          </w:p>
        </w:tc>
        <w:tc>
          <w:tcPr>
            <w:tcW w:w="45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Courier New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- это природные,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 xml:space="preserve"> </w:t>
            </w:r>
            <w:r>
              <w:rPr>
                <w:rFonts w:cs="Times New Roman"/>
                <w:kern w:val="0"/>
                <w:lang w:val="ru-RU" w:eastAsia="en-US" w:bidi="ar-SA"/>
              </w:rPr>
              <w:t>исторические,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Courier New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социально-культурные объекты, которые интересны туристам.</w:t>
            </w:r>
          </w:p>
        </w:tc>
        <w:tc>
          <w:tcPr>
            <w:tcW w:w="109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УК-9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13</w:t>
            </w:r>
          </w:p>
        </w:tc>
        <w:tc>
          <w:tcPr>
            <w:tcW w:w="297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/>
                <w:bCs/>
                <w:i/>
                <w:i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физическое или юридическое лицо, выступающее посредником по продаже сформированных туроператором туров называется …</w:t>
            </w:r>
          </w:p>
        </w:tc>
        <w:tc>
          <w:tcPr>
            <w:tcW w:w="45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турагенет</w:t>
            </w:r>
          </w:p>
        </w:tc>
        <w:tc>
          <w:tcPr>
            <w:tcW w:w="109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ПКН-7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14</w:t>
            </w:r>
          </w:p>
        </w:tc>
        <w:tc>
          <w:tcPr>
            <w:tcW w:w="297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Определите понятие  туристский продукт?</w:t>
            </w:r>
          </w:p>
        </w:tc>
        <w:tc>
          <w:tcPr>
            <w:tcW w:w="45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shd w:fill="FFFFFF" w:val="clear"/>
                <w:lang w:val="ru-RU" w:eastAsia="en-US" w:bidi="ar-SA"/>
              </w:rPr>
              <w:t>комплекс услуг, работ, товаров, необходимых для туриста в период его туристского путешествия.</w:t>
            </w:r>
          </w:p>
        </w:tc>
        <w:tc>
          <w:tcPr>
            <w:tcW w:w="109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ПКН-8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15</w:t>
            </w:r>
          </w:p>
        </w:tc>
        <w:tc>
          <w:tcPr>
            <w:tcW w:w="297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Поясните, что такое социальный туризм?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eastAsia="Times New Roman"/>
                <w:color w:val="000000"/>
                <w:lang w:bidi="ru-RU"/>
              </w:rPr>
            </w:r>
          </w:p>
        </w:tc>
        <w:tc>
          <w:tcPr>
            <w:tcW w:w="45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туризм, осуществляемый за счет бюджетных средств, средств государственных внебюджетных фондов, а также средств работодателей</w:t>
            </w:r>
          </w:p>
        </w:tc>
        <w:tc>
          <w:tcPr>
            <w:tcW w:w="109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ПКН-7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16</w:t>
            </w:r>
          </w:p>
        </w:tc>
        <w:tc>
          <w:tcPr>
            <w:tcW w:w="297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 xml:space="preserve">лицо, посещающее страну (место) временного пребывания в познавательных целях </w:t>
            </w:r>
            <w:r>
              <w:rPr>
                <w:rFonts w:cs="Times New Roman"/>
                <w:kern w:val="0"/>
                <w:u w:val="single"/>
                <w:lang w:val="ru-RU" w:eastAsia="en-US" w:bidi="ar-SA"/>
              </w:rPr>
              <w:t>на период менее 24</w:t>
            </w:r>
            <w:r>
              <w:rPr>
                <w:rFonts w:cs="Times New Roman"/>
                <w:kern w:val="0"/>
                <w:lang w:val="ru-RU" w:eastAsia="en-US" w:bidi="ar-SA"/>
              </w:rPr>
              <w:t xml:space="preserve"> часов </w:t>
            </w:r>
            <w:r>
              <w:rPr>
                <w:rFonts w:cs="Times New Roman"/>
                <w:kern w:val="0"/>
                <w:u w:val="single"/>
                <w:lang w:val="ru-RU" w:eastAsia="en-US" w:bidi="ar-SA"/>
              </w:rPr>
              <w:t>без ночевки</w:t>
            </w:r>
            <w:r>
              <w:rPr>
                <w:rFonts w:cs="Times New Roman"/>
                <w:kern w:val="0"/>
                <w:lang w:val="ru-RU" w:eastAsia="en-US" w:bidi="ar-SA"/>
              </w:rPr>
              <w:t xml:space="preserve"> при использовании экскурсовода (гида).</w:t>
            </w:r>
          </w:p>
        </w:tc>
        <w:tc>
          <w:tcPr>
            <w:tcW w:w="45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Экскурсант</w:t>
            </w:r>
          </w:p>
        </w:tc>
        <w:tc>
          <w:tcPr>
            <w:tcW w:w="109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УК-9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17</w:t>
            </w:r>
          </w:p>
        </w:tc>
        <w:tc>
          <w:tcPr>
            <w:tcW w:w="297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Раскройте понятие  «сельский туризм»?</w:t>
            </w:r>
          </w:p>
        </w:tc>
        <w:tc>
          <w:tcPr>
            <w:tcW w:w="45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Courier New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туризм, предусматривающий посещение сельской местности в целях отдыха, приобщения к традиционному укладу жизни.</w:t>
            </w:r>
          </w:p>
        </w:tc>
        <w:tc>
          <w:tcPr>
            <w:tcW w:w="109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ПКН-7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18</w:t>
            </w:r>
          </w:p>
        </w:tc>
        <w:tc>
          <w:tcPr>
            <w:tcW w:w="297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Раскройте понятие «детский туризм»</w:t>
            </w:r>
          </w:p>
        </w:tc>
        <w:tc>
          <w:tcPr>
            <w:tcW w:w="45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туризм организованной группы детей в сопровождении руководителя</w:t>
            </w:r>
          </w:p>
        </w:tc>
        <w:tc>
          <w:tcPr>
            <w:tcW w:w="109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ПКН-8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19</w:t>
            </w:r>
          </w:p>
        </w:tc>
        <w:tc>
          <w:tcPr>
            <w:tcW w:w="297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Поясните, что такое туристский информационный центр</w:t>
            </w:r>
          </w:p>
        </w:tc>
        <w:tc>
          <w:tcPr>
            <w:tcW w:w="45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Courier New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организация, осуществляющая деятельность по информированию населения о туристских ресурсах, туристских продуктах.</w:t>
            </w:r>
          </w:p>
        </w:tc>
        <w:tc>
          <w:tcPr>
            <w:tcW w:w="109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ПКН-7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20</w:t>
            </w:r>
          </w:p>
        </w:tc>
        <w:tc>
          <w:tcPr>
            <w:tcW w:w="297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Поясните, что такое ваучер?</w:t>
            </w:r>
          </w:p>
        </w:tc>
        <w:tc>
          <w:tcPr>
            <w:tcW w:w="45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документ, дающий право на услуги, входящие в состав тура, и подтверждающий факт их оказания</w:t>
            </w:r>
          </w:p>
        </w:tc>
        <w:tc>
          <w:tcPr>
            <w:tcW w:w="109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ПКН-7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21</w:t>
            </w:r>
          </w:p>
        </w:tc>
        <w:tc>
          <w:tcPr>
            <w:tcW w:w="297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Охарактеризуйте понятие «Туристская услуга»</w:t>
            </w:r>
          </w:p>
        </w:tc>
        <w:tc>
          <w:tcPr>
            <w:tcW w:w="45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Courier New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- это различные услуги по организации проживания, питания, перевозки, экскурсионного обслуживания, страхования и т.д.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</w:r>
          </w:p>
        </w:tc>
        <w:tc>
          <w:tcPr>
            <w:tcW w:w="109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ПКН-8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22</w:t>
            </w:r>
          </w:p>
        </w:tc>
        <w:tc>
          <w:tcPr>
            <w:tcW w:w="297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/>
                <w:bCs/>
                <w:color w:val="000000"/>
                <w:lang w:bidi="ru-RU"/>
              </w:rPr>
            </w:pPr>
            <w:r>
              <w:rPr>
                <w:rFonts w:cs="Times New Roman"/>
                <w:bCs/>
                <w:kern w:val="0"/>
                <w:lang w:val="ru-RU" w:eastAsia="en-US" w:bidi="ar-SA"/>
              </w:rPr>
              <w:t>Какие услуги оказывает туроператор?</w:t>
            </w:r>
          </w:p>
        </w:tc>
        <w:tc>
          <w:tcPr>
            <w:tcW w:w="45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Courier New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- туристская организация, занимающаяся комплектацией (разработкой)  туров.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eastAsia="Times New Roman"/>
                <w:color w:val="000000"/>
                <w:lang w:bidi="ru-RU"/>
              </w:rPr>
            </w:r>
          </w:p>
        </w:tc>
        <w:tc>
          <w:tcPr>
            <w:tcW w:w="109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УК-9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23</w:t>
            </w:r>
          </w:p>
        </w:tc>
        <w:tc>
          <w:tcPr>
            <w:tcW w:w="297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Раскройте понятие туристская  «деинстанция»</w:t>
            </w:r>
          </w:p>
        </w:tc>
        <w:tc>
          <w:tcPr>
            <w:tcW w:w="45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Courier New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-это территория, где концентрируются туристские ресурсы и туристская инфраструктура (отели, гостиницы и др.).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eastAsia="Times New Roman"/>
                <w:color w:val="000000"/>
                <w:lang w:bidi="ru-RU"/>
              </w:rPr>
            </w:r>
          </w:p>
        </w:tc>
        <w:tc>
          <w:tcPr>
            <w:tcW w:w="109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ПКН-8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24</w:t>
            </w:r>
          </w:p>
        </w:tc>
        <w:tc>
          <w:tcPr>
            <w:tcW w:w="297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В чем суть экологического туризма в Российской Федерации?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eastAsia="Times New Roman"/>
                <w:color w:val="000000"/>
                <w:lang w:bidi="ru-RU"/>
              </w:rPr>
            </w:r>
          </w:p>
        </w:tc>
        <w:tc>
          <w:tcPr>
            <w:tcW w:w="45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Courier New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это посещение особо охраняемых природных территорий (например, национальных парков, заповедников, и т.п.) с условием бережного отношения к экологии и местной культуре.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eastAsia="Times New Roman"/>
                <w:color w:val="000000"/>
                <w:lang w:bidi="ru-RU"/>
              </w:rPr>
            </w:r>
          </w:p>
        </w:tc>
        <w:tc>
          <w:tcPr>
            <w:tcW w:w="109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ПКН-8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25</w:t>
            </w:r>
          </w:p>
        </w:tc>
        <w:tc>
          <w:tcPr>
            <w:tcW w:w="297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 xml:space="preserve">Организация отдыха таких категорий граждан как - многодетные семьи, сироты, пенсионеры и малоимущие граждане и др. </w:t>
            </w:r>
            <w:r>
              <w:rPr>
                <w:rFonts w:cs="Times New Roman"/>
                <w:kern w:val="0"/>
                <w:shd w:fill="FFFFFF" w:val="clear"/>
                <w:lang w:val="ru-RU" w:eastAsia="en-US" w:bidi="ar-SA"/>
              </w:rPr>
              <w:t>за счет бюджетных средств, средств государственных внебюджетных фондов, а также средств работодателей – это …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eastAsia="Times New Roman"/>
                <w:color w:val="000000"/>
                <w:lang w:bidi="ru-RU"/>
              </w:rPr>
            </w:r>
          </w:p>
        </w:tc>
        <w:tc>
          <w:tcPr>
            <w:tcW w:w="45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социально-ориентированный туризм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eastAsia="Times New Roman"/>
                <w:color w:val="000000"/>
                <w:lang w:bidi="ru-RU"/>
              </w:rPr>
            </w:r>
          </w:p>
        </w:tc>
        <w:tc>
          <w:tcPr>
            <w:tcW w:w="109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ПКН-8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26</w:t>
            </w:r>
          </w:p>
        </w:tc>
        <w:tc>
          <w:tcPr>
            <w:tcW w:w="297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Приведите пример, как туристические компании могут поддерживать социально-ориентированный туризм?</w:t>
            </w:r>
          </w:p>
        </w:tc>
        <w:tc>
          <w:tcPr>
            <w:tcW w:w="45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предоставлять скидки и льготы для социально незащищенных групп населения, сотрудничать с благотворительными организациями и фондами.</w:t>
            </w:r>
          </w:p>
        </w:tc>
        <w:tc>
          <w:tcPr>
            <w:tcW w:w="109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ПКН-8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27</w:t>
            </w:r>
          </w:p>
        </w:tc>
        <w:tc>
          <w:tcPr>
            <w:tcW w:w="297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Что такое самодеятельный туризм</w:t>
            </w:r>
          </w:p>
        </w:tc>
        <w:tc>
          <w:tcPr>
            <w:tcW w:w="45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Courier New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туризм, организуемый туристами самостоятельно</w:t>
            </w:r>
          </w:p>
        </w:tc>
        <w:tc>
          <w:tcPr>
            <w:tcW w:w="109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УК-9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28</w:t>
            </w:r>
          </w:p>
        </w:tc>
        <w:tc>
          <w:tcPr>
            <w:tcW w:w="297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это вид туризма, который оказывает минимальное воздействие на окружающую среду и сохраняет культурное наследие местных сообществ – это …</w:t>
            </w:r>
          </w:p>
        </w:tc>
        <w:tc>
          <w:tcPr>
            <w:tcW w:w="45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Courier New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Устойчивый туризм</w:t>
            </w:r>
          </w:p>
        </w:tc>
        <w:tc>
          <w:tcPr>
            <w:tcW w:w="109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ПКН-8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29</w:t>
            </w:r>
          </w:p>
        </w:tc>
        <w:tc>
          <w:tcPr>
            <w:tcW w:w="297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Приведите пример, какие преимущества приносит устойчивый туризм?</w:t>
            </w:r>
          </w:p>
        </w:tc>
        <w:tc>
          <w:tcPr>
            <w:tcW w:w="45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помогает сохранить окружающую среду, поддерживать местные сообщества и культуру.</w:t>
            </w:r>
          </w:p>
        </w:tc>
        <w:tc>
          <w:tcPr>
            <w:tcW w:w="109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ПКН-7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30</w:t>
            </w:r>
          </w:p>
        </w:tc>
        <w:tc>
          <w:tcPr>
            <w:tcW w:w="297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Назовите одну-две меры для повышения устойчивости туризма?</w:t>
            </w:r>
          </w:p>
        </w:tc>
        <w:tc>
          <w:tcPr>
            <w:tcW w:w="45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продвигать экологичные виды транспорта, сохранять природные ресурсы, поддерживать местную культуру, развивать экологический туризм.</w:t>
            </w:r>
          </w:p>
        </w:tc>
        <w:tc>
          <w:tcPr>
            <w:tcW w:w="109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/>
                <w:color w:val="000000"/>
                <w:lang w:bidi="ru-RU"/>
              </w:rPr>
            </w:pPr>
            <w:r>
              <w:rPr>
                <w:rFonts w:cs="Times New Roman"/>
                <w:kern w:val="0"/>
                <w:lang w:val="ru-RU" w:eastAsia="en-US" w:bidi="ar-SA"/>
              </w:rPr>
              <w:t>ПКН-8</w:t>
            </w:r>
          </w:p>
        </w:tc>
      </w:tr>
    </w:tbl>
    <w:p>
      <w:pPr>
        <w:pStyle w:val="Normal"/>
        <w:spacing w:lineRule="auto" w:line="252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2295" w:leader="none"/>
        </w:tabs>
        <w:ind w:firstLine="720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Критерии (шкалы) оценивания компетенции и уровни ее формирования:</w:t>
      </w:r>
    </w:p>
    <w:p>
      <w:pPr>
        <w:pStyle w:val="Normal"/>
        <w:spacing w:lineRule="auto" w:line="252"/>
        <w:jc w:val="both"/>
        <w:rPr>
          <w:sz w:val="28"/>
          <w:szCs w:val="28"/>
        </w:rPr>
      </w:pPr>
      <w:r>
        <w:rPr>
          <w:sz w:val="28"/>
          <w:szCs w:val="28"/>
        </w:rPr>
        <w:t>- оценка</w:t>
      </w:r>
      <w:r>
        <w:rPr>
          <w:b/>
          <w:sz w:val="28"/>
          <w:szCs w:val="28"/>
        </w:rPr>
        <w:t xml:space="preserve"> «отлично»</w:t>
      </w:r>
      <w:r>
        <w:rPr>
          <w:sz w:val="28"/>
          <w:szCs w:val="28"/>
        </w:rPr>
        <w:t xml:space="preserve"> (высокий уровень) выставляется, если обучающийся </w:t>
      </w:r>
      <w:r>
        <w:rPr>
          <w:b/>
          <w:sz w:val="28"/>
          <w:szCs w:val="28"/>
        </w:rPr>
        <w:t>знает:</w:t>
      </w:r>
      <w:r>
        <w:rPr>
          <w:sz w:val="28"/>
          <w:szCs w:val="28"/>
        </w:rPr>
        <w:t xml:space="preserve"> законодательство Российской Федерации и  нормы международного права при осуществлении профессиональной деятельности, теорию науки о туризме и современные потребности общества в контексте исторических, природных, социально-экономических предпосылок ее развития, реализации основных федеральных и региональных программ развития туризм.</w:t>
      </w:r>
    </w:p>
    <w:p>
      <w:pPr>
        <w:pStyle w:val="Normal"/>
        <w:spacing w:lineRule="auto" w:line="252"/>
        <w:jc w:val="both"/>
        <w:rPr>
          <w:sz w:val="28"/>
          <w:szCs w:val="28"/>
        </w:rPr>
      </w:pPr>
      <w:r>
        <w:rPr>
          <w:b/>
          <w:sz w:val="28"/>
          <w:szCs w:val="28"/>
        </w:rPr>
        <w:t>умеет:</w:t>
      </w:r>
      <w:r>
        <w:rPr>
          <w:sz w:val="28"/>
          <w:szCs w:val="28"/>
        </w:rPr>
        <w:t xml:space="preserve"> применять законодательство Российской Федерации в сфере профессиональной деятельности, оценивать изменения информативной базы развития сферы туризма и гостеприимства, разрабатывать стандарты и управлять качеством.</w:t>
      </w:r>
    </w:p>
    <w:p>
      <w:pPr>
        <w:pStyle w:val="Normal"/>
        <w:spacing w:lineRule="auto" w:line="252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владеет: </w:t>
      </w:r>
      <w:r>
        <w:rPr>
          <w:sz w:val="28"/>
          <w:szCs w:val="28"/>
        </w:rPr>
        <w:t>понятийным аппаратом в соответствии с законодательством Российской Федерации и норм международного пара.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52"/>
        <w:jc w:val="both"/>
        <w:rPr>
          <w:sz w:val="28"/>
          <w:szCs w:val="28"/>
        </w:rPr>
      </w:pPr>
      <w:r>
        <w:rPr>
          <w:sz w:val="28"/>
          <w:szCs w:val="28"/>
        </w:rPr>
        <w:t>- оценка</w:t>
      </w:r>
      <w:r>
        <w:rPr>
          <w:b/>
          <w:sz w:val="28"/>
          <w:szCs w:val="28"/>
        </w:rPr>
        <w:t xml:space="preserve"> «хорошо»</w:t>
      </w:r>
      <w:r>
        <w:rPr>
          <w:sz w:val="28"/>
          <w:szCs w:val="28"/>
        </w:rPr>
        <w:t xml:space="preserve"> (продвинутый уровень) выставляется, если обучающийся </w:t>
      </w:r>
      <w:r>
        <w:rPr>
          <w:b/>
          <w:sz w:val="28"/>
          <w:szCs w:val="28"/>
        </w:rPr>
        <w:t>знает:</w:t>
      </w:r>
      <w:r>
        <w:rPr>
          <w:sz w:val="28"/>
          <w:szCs w:val="28"/>
        </w:rPr>
        <w:t xml:space="preserve"> законодательство Российской Федерации в сфере профессиональной деятельности, теорию науки о туризме.</w:t>
      </w:r>
    </w:p>
    <w:p>
      <w:pPr>
        <w:pStyle w:val="Normal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умеет: </w:t>
      </w:r>
      <w:r>
        <w:rPr>
          <w:sz w:val="28"/>
          <w:szCs w:val="28"/>
        </w:rPr>
        <w:t>управлять качеством в профессиональной деятельности, применять законодательство Российской Федерации в сфере профессиональной деятельности, оценивать изменения информативной базы развития сферы туризма и гостеприимства.</w:t>
      </w:r>
    </w:p>
    <w:p>
      <w:pPr>
        <w:pStyle w:val="Normal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владеет: </w:t>
      </w:r>
      <w:r>
        <w:rPr>
          <w:sz w:val="28"/>
          <w:szCs w:val="28"/>
        </w:rPr>
        <w:t>навыками использования теории и законодательства в профессиональной сфере деятельности.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оценка </w:t>
      </w:r>
      <w:r>
        <w:rPr>
          <w:b/>
          <w:sz w:val="28"/>
          <w:szCs w:val="28"/>
        </w:rPr>
        <w:t xml:space="preserve">«удовлетворительно» </w:t>
      </w:r>
      <w:r>
        <w:rPr>
          <w:sz w:val="28"/>
          <w:szCs w:val="28"/>
        </w:rPr>
        <w:t xml:space="preserve">(пороговый уровень) выставляется, если обучающийся </w:t>
      </w:r>
    </w:p>
    <w:p>
      <w:pPr>
        <w:pStyle w:val="Normal"/>
        <w:spacing w:lineRule="auto" w:line="252"/>
        <w:jc w:val="both"/>
        <w:rPr>
          <w:sz w:val="28"/>
          <w:szCs w:val="28"/>
        </w:rPr>
      </w:pPr>
      <w:r>
        <w:rPr>
          <w:b/>
          <w:sz w:val="28"/>
          <w:szCs w:val="28"/>
        </w:rPr>
        <w:t>плохо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знает:</w:t>
      </w:r>
      <w:r>
        <w:rPr>
          <w:sz w:val="28"/>
          <w:szCs w:val="28"/>
        </w:rPr>
        <w:t xml:space="preserve"> законодательство Российской Федерации в сфере профессиональной деятельности, теорию науки о туризме;</w:t>
      </w:r>
    </w:p>
    <w:p>
      <w:pPr>
        <w:pStyle w:val="Normal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плохо умеет: </w:t>
      </w:r>
      <w:r>
        <w:rPr>
          <w:sz w:val="28"/>
          <w:szCs w:val="28"/>
        </w:rPr>
        <w:t>управлять качеством в профессиональной деятельности, применять законодательство Российской Федерации в сфере профессиональной деятельности, оценивать изменения информативной базы развития сферы туризма и гостеприимства.</w:t>
      </w:r>
    </w:p>
    <w:p>
      <w:pPr>
        <w:pStyle w:val="Normal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плохо владеет: </w:t>
      </w:r>
      <w:r>
        <w:rPr>
          <w:sz w:val="28"/>
          <w:szCs w:val="28"/>
        </w:rPr>
        <w:t>навыками использования теории и законодательства в профессиональной сфере деятельности.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- оценка</w:t>
      </w:r>
      <w:r>
        <w:rPr>
          <w:b/>
          <w:sz w:val="28"/>
          <w:szCs w:val="28"/>
        </w:rPr>
        <w:t xml:space="preserve"> «неудовлетворительно»</w:t>
      </w:r>
      <w:r>
        <w:rPr>
          <w:sz w:val="28"/>
          <w:szCs w:val="28"/>
        </w:rPr>
        <w:t xml:space="preserve"> (ниже порогового) выставляется, если обучающийся </w:t>
      </w:r>
    </w:p>
    <w:p>
      <w:pPr>
        <w:pStyle w:val="Normal"/>
        <w:jc w:val="both"/>
        <w:rPr>
          <w:sz w:val="28"/>
          <w:szCs w:val="28"/>
        </w:rPr>
      </w:pPr>
      <w:r>
        <w:rPr>
          <w:b/>
          <w:sz w:val="28"/>
          <w:szCs w:val="28"/>
        </w:rPr>
        <w:t>не знает:</w:t>
      </w:r>
      <w:r>
        <w:rPr>
          <w:sz w:val="28"/>
          <w:szCs w:val="28"/>
        </w:rPr>
        <w:t xml:space="preserve"> новые инструментальные средства решения математических, естественнонаучных, социально-экономических и профессиональных задач в междисциплинарном контексте; </w:t>
      </w:r>
    </w:p>
    <w:p>
      <w:pPr>
        <w:pStyle w:val="Normal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не умеет: </w:t>
      </w:r>
      <w:r>
        <w:rPr>
          <w:sz w:val="28"/>
          <w:szCs w:val="28"/>
        </w:rPr>
        <w:t>использовать новые инструментальные средства решения математических, естественнонаучных, социально-экономических и профессиональных задач в междисциплинарном контексте.</w:t>
      </w:r>
    </w:p>
    <w:p>
      <w:pPr>
        <w:pStyle w:val="Normal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не владеет: </w:t>
      </w:r>
      <w:r>
        <w:rPr>
          <w:sz w:val="28"/>
          <w:szCs w:val="28"/>
        </w:rPr>
        <w:t>навыками использования теории и законодательства в профессиональной сфере деятельности.</w:t>
      </w:r>
    </w:p>
    <w:p>
      <w:pPr>
        <w:pStyle w:val="Normal"/>
        <w:spacing w:lineRule="auto" w:line="252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/>
      </w:r>
    </w:p>
    <w:sectPr>
      <w:footerReference w:type="even" r:id="rId23"/>
      <w:footerReference w:type="default" r:id="rId24"/>
      <w:footerReference w:type="first" r:id="rId25"/>
      <w:type w:val="nextPage"/>
      <w:pgSz w:w="11906" w:h="16838"/>
      <w:pgMar w:left="1701" w:right="851" w:gutter="0" w:header="0" w:top="1134" w:footer="42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Cambria">
    <w:charset w:val="01"/>
    <w:family w:val="roman"/>
    <w:pitch w:val="variable"/>
  </w:font>
  <w:font w:name="Bookman Old Style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Helvetica">
    <w:altName w:val="Arial"/>
    <w:charset w:val="01"/>
    <w:family w:val="roman"/>
    <w:pitch w:val="variable"/>
  </w:font>
  <w:font w:name="Courier New">
    <w:charset w:val="01"/>
    <w:family w:val="roman"/>
    <w:pitch w:val="variable"/>
  </w:font>
  <w:font w:name="Arial Unicode MS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 Light">
    <w:charset w:val="01"/>
    <w:family w:val="roman"/>
    <w:pitch w:val="variable"/>
  </w:font>
  <w:font w:name="Letter Gothic">
    <w:charset w:val="01"/>
    <w:family w:val="roman"/>
    <w:pitch w:val="variable"/>
  </w:font>
  <w:font w:name="Georgia">
    <w:charset w:val="01"/>
    <w:family w:val="roman"/>
    <w:pitch w:val="variable"/>
  </w:font>
  <w:font w:name="Nimbus Roman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Times New Roman"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6"/>
      <w:ind w:right="360" w:hanging="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6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right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36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6"/>
      <w:jc w:val="center"/>
      <w:rPr>
        <w:lang w:val="en-US"/>
      </w:rPr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6"/>
      <w:jc w:val="center"/>
      <w:rPr/>
    </w:pPr>
    <w:r>
      <w:rPr/>
    </w:r>
  </w:p>
  <w:p>
    <w:pPr>
      <w:pStyle w:val="Style36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  <w:lang w:val="ru-RU"/>
      </w:rPr>
    </w:lvl>
    <w:lvl w:ilvl="1">
      <w:start w:val="1"/>
      <w:numFmt w:val="decimal"/>
      <w:lvlText w:val="%2."/>
      <w:lvlJc w:val="left"/>
      <w:pPr>
        <w:tabs>
          <w:tab w:val="num" w:pos="1050"/>
        </w:tabs>
        <w:ind w:left="1050" w:hanging="330"/>
      </w:pPr>
      <w:rPr>
        <w:sz w:val="22"/>
        <w:szCs w:val="22"/>
        <w:lang w:val="ru-RU"/>
      </w:rPr>
    </w:lvl>
    <w:lvl w:ilvl="2">
      <w:start w:val="1"/>
      <w:numFmt w:val="decimal"/>
      <w:lvlText w:val="%3."/>
      <w:lvlJc w:val="left"/>
      <w:pPr>
        <w:tabs>
          <w:tab w:val="num" w:pos="1410"/>
        </w:tabs>
        <w:ind w:left="1410" w:hanging="330"/>
      </w:pPr>
      <w:rPr>
        <w:sz w:val="22"/>
        <w:szCs w:val="22"/>
        <w:lang w:val="ru-RU"/>
      </w:rPr>
    </w:lvl>
    <w:lvl w:ilvl="3">
      <w:start w:val="1"/>
      <w:numFmt w:val="decimal"/>
      <w:lvlText w:val="%4."/>
      <w:lvlJc w:val="left"/>
      <w:pPr>
        <w:tabs>
          <w:tab w:val="num" w:pos="1770"/>
        </w:tabs>
        <w:ind w:left="1770" w:hanging="330"/>
      </w:pPr>
      <w:rPr>
        <w:sz w:val="22"/>
        <w:szCs w:val="22"/>
        <w:lang w:val="ru-RU"/>
      </w:rPr>
    </w:lvl>
    <w:lvl w:ilvl="4">
      <w:start w:val="1"/>
      <w:numFmt w:val="decimal"/>
      <w:lvlText w:val="%5."/>
      <w:lvlJc w:val="left"/>
      <w:pPr>
        <w:tabs>
          <w:tab w:val="num" w:pos="2130"/>
        </w:tabs>
        <w:ind w:left="2130" w:hanging="330"/>
      </w:pPr>
      <w:rPr>
        <w:sz w:val="22"/>
        <w:szCs w:val="22"/>
        <w:lang w:val="ru-RU"/>
      </w:rPr>
    </w:lvl>
    <w:lvl w:ilvl="5">
      <w:start w:val="1"/>
      <w:numFmt w:val="decimal"/>
      <w:lvlText w:val="%6."/>
      <w:lvlJc w:val="left"/>
      <w:pPr>
        <w:tabs>
          <w:tab w:val="num" w:pos="2490"/>
        </w:tabs>
        <w:ind w:left="2490" w:hanging="330"/>
      </w:pPr>
      <w:rPr>
        <w:sz w:val="22"/>
        <w:szCs w:val="22"/>
        <w:lang w:val="ru-RU"/>
      </w:rPr>
    </w:lvl>
    <w:lvl w:ilvl="6">
      <w:start w:val="1"/>
      <w:numFmt w:val="decimal"/>
      <w:lvlText w:val="%7."/>
      <w:lvlJc w:val="left"/>
      <w:pPr>
        <w:tabs>
          <w:tab w:val="num" w:pos="2850"/>
        </w:tabs>
        <w:ind w:left="2850" w:hanging="330"/>
      </w:pPr>
      <w:rPr>
        <w:sz w:val="22"/>
        <w:szCs w:val="22"/>
        <w:lang w:val="ru-RU"/>
      </w:rPr>
    </w:lvl>
    <w:lvl w:ilvl="7">
      <w:start w:val="1"/>
      <w:numFmt w:val="decimal"/>
      <w:lvlText w:val="%8."/>
      <w:lvlJc w:val="left"/>
      <w:pPr>
        <w:tabs>
          <w:tab w:val="num" w:pos="3210"/>
        </w:tabs>
        <w:ind w:left="3210" w:hanging="330"/>
      </w:pPr>
      <w:rPr>
        <w:sz w:val="22"/>
        <w:szCs w:val="22"/>
        <w:lang w:val="ru-RU"/>
      </w:rPr>
    </w:lvl>
    <w:lvl w:ilvl="8">
      <w:start w:val="1"/>
      <w:numFmt w:val="decimal"/>
      <w:lvlText w:val="%9."/>
      <w:lvlJc w:val="left"/>
      <w:pPr>
        <w:tabs>
          <w:tab w:val="num" w:pos="3570"/>
        </w:tabs>
        <w:ind w:left="3570" w:hanging="330"/>
      </w:pPr>
      <w:rPr>
        <w:sz w:val="22"/>
        <w:szCs w:val="22"/>
        <w:lang w:val="ru-RU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sz w:val="28"/>
        <w:u w:val="none"/>
        <w:b/>
        <w:szCs w:val="28"/>
      </w:rPr>
    </w:lvl>
    <w:lvl w:ilvl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/>
    </w:lvl>
    <w:lvl w:ilvl="3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/>
    </w:lvl>
    <w:lvl w:ilvl="6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/>
    </w:lvl>
  </w:abstractNum>
  <w:abstractNum w:abstractNumId="5">
    <w:lvl w:ilvl="0">
      <w:start w:val="1"/>
      <w:numFmt w:val="bullet"/>
      <w:lvlText w:val="•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sz w:val="28"/>
        <w:spacing w:val="0"/>
        <w:i w:val="false"/>
        <w:u w:val="none"/>
        <w:b w:val="false"/>
        <w:szCs w:val="28"/>
        <w:iCs w:val="false"/>
        <w:bCs w:val="false"/>
        <w:w w:val="100"/>
        <w:color w:val="00000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 w:val="false"/>
        <w:szCs w:val="28"/>
        <w:iCs w:val="false"/>
        <w:bCs w:val="false"/>
        <w:w w:val="100"/>
        <w:rFonts w:ascii="Times New Roman" w:hAnsi="Times New Roman" w:cs="Times New Roman"/>
        <w:color w:val="000000"/>
      </w:rPr>
    </w:lvl>
    <w:lvl w:ilvl="2">
      <w:start w:val="1"/>
      <w:numFmt w:val="decimal"/>
      <w:lvlText w:val="%2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19"/>
        <w:spacing w:val="0"/>
        <w:i w:val="false"/>
        <w:u w:val="none"/>
        <w:b w:val="false"/>
        <w:szCs w:val="19"/>
        <w:iCs w:val="false"/>
        <w:bCs w:val="false"/>
        <w:w w:val="100"/>
        <w:rFonts w:ascii="Times New Roman" w:hAnsi="Times New Roman" w:cs="Times New Roman"/>
        <w:color w:val="000000"/>
      </w:rPr>
    </w:lvl>
    <w:lvl w:ilvl="3">
      <w:start w:val="1"/>
      <w:numFmt w:val="decimal"/>
      <w:lvlText w:val="%2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19"/>
        <w:spacing w:val="0"/>
        <w:i w:val="false"/>
        <w:u w:val="none"/>
        <w:b w:val="false"/>
        <w:szCs w:val="19"/>
        <w:iCs w:val="false"/>
        <w:bCs w:val="false"/>
        <w:w w:val="100"/>
        <w:rFonts w:ascii="Times New Roman" w:hAnsi="Times New Roman" w:cs="Times New Roman"/>
        <w:color w:val="000000"/>
      </w:rPr>
    </w:lvl>
    <w:lvl w:ilvl="4">
      <w:start w:val="1"/>
      <w:numFmt w:val="decimal"/>
      <w:lvlText w:val="%2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19"/>
        <w:spacing w:val="0"/>
        <w:i w:val="false"/>
        <w:u w:val="none"/>
        <w:b w:val="false"/>
        <w:szCs w:val="19"/>
        <w:iCs w:val="false"/>
        <w:bCs w:val="false"/>
        <w:w w:val="100"/>
        <w:rFonts w:ascii="Times New Roman" w:hAnsi="Times New Roman" w:cs="Times New Roman"/>
        <w:color w:val="000000"/>
      </w:rPr>
    </w:lvl>
    <w:lvl w:ilvl="5">
      <w:start w:val="1"/>
      <w:numFmt w:val="decimal"/>
      <w:lvlText w:val="%2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19"/>
        <w:spacing w:val="0"/>
        <w:i w:val="false"/>
        <w:u w:val="none"/>
        <w:b w:val="false"/>
        <w:szCs w:val="19"/>
        <w:iCs w:val="false"/>
        <w:bCs w:val="false"/>
        <w:w w:val="100"/>
        <w:rFonts w:ascii="Times New Roman" w:hAnsi="Times New Roman" w:cs="Times New Roman"/>
        <w:color w:val="000000"/>
      </w:rPr>
    </w:lvl>
    <w:lvl w:ilvl="6">
      <w:start w:val="1"/>
      <w:numFmt w:val="decimal"/>
      <w:lvlText w:val="%2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19"/>
        <w:spacing w:val="0"/>
        <w:i w:val="false"/>
        <w:u w:val="none"/>
        <w:b w:val="false"/>
        <w:szCs w:val="19"/>
        <w:iCs w:val="false"/>
        <w:bCs w:val="false"/>
        <w:w w:val="100"/>
        <w:rFonts w:ascii="Times New Roman" w:hAnsi="Times New Roman" w:cs="Times New Roman"/>
        <w:color w:val="000000"/>
      </w:rPr>
    </w:lvl>
    <w:lvl w:ilvl="7">
      <w:start w:val="1"/>
      <w:numFmt w:val="decimal"/>
      <w:lvlText w:val="%2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19"/>
        <w:spacing w:val="0"/>
        <w:i w:val="false"/>
        <w:u w:val="none"/>
        <w:b w:val="false"/>
        <w:szCs w:val="19"/>
        <w:iCs w:val="false"/>
        <w:bCs w:val="false"/>
        <w:w w:val="100"/>
        <w:rFonts w:ascii="Times New Roman" w:hAnsi="Times New Roman" w:cs="Times New Roman"/>
        <w:color w:val="000000"/>
      </w:rPr>
    </w:lvl>
    <w:lvl w:ilvl="8">
      <w:start w:val="1"/>
      <w:numFmt w:val="decimal"/>
      <w:lvlText w:val="%2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19"/>
        <w:spacing w:val="0"/>
        <w:i w:val="false"/>
        <w:u w:val="none"/>
        <w:b w:val="false"/>
        <w:szCs w:val="19"/>
        <w:iCs w:val="false"/>
        <w:bCs w:val="false"/>
        <w:w w:val="100"/>
        <w:rFonts w:ascii="Times New Roman" w:hAnsi="Times New Roman" w:cs="Times New Roman"/>
        <w:color w:val="000000"/>
      </w:rPr>
    </w:lvl>
  </w:abstractNum>
  <w:abstractNum w:abstractNumId="6">
    <w:lvl w:ilvl="0">
      <w:numFmt w:val="bullet"/>
      <w:lvlText w:val="-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  <w:szCs w:val="22"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  <w:szCs w:val="22"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  <w:szCs w:val="22"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  <w:szCs w:val="22"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  <w:szCs w:val="22"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  <w:szCs w:val="22"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  <w:szCs w:val="22"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  <w:szCs w:val="22"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  <w:szCs w:val="22"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  <w:szCs w:val="22"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  <w:szCs w:val="22"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  <w:szCs w:val="22"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  <w:szCs w:val="22"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  <w:szCs w:val="22"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  <w:szCs w:val="22"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  <w:szCs w:val="22"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lvl w:ilvl="0"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5"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7">
    <w:lvl w:ilvl="0">
      <w:start w:val="1"/>
      <w:numFmt w:val="bullet"/>
      <w:lvlText w:val="•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sz w:val="28"/>
        <w:spacing w:val="0"/>
        <w:i w:val="false"/>
        <w:u w:val="none"/>
        <w:b w:val="false"/>
        <w:szCs w:val="28"/>
        <w:iCs w:val="false"/>
        <w:bCs w:val="false"/>
        <w:w w:val="100"/>
        <w:color w:val="00000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 w:val="false"/>
        <w:szCs w:val="28"/>
        <w:iCs w:val="false"/>
        <w:bCs w:val="false"/>
        <w:w w:val="100"/>
        <w:rFonts w:ascii="Times New Roman" w:hAnsi="Times New Roman" w:cs="Times New Roman"/>
        <w:color w:val="000000"/>
      </w:rPr>
    </w:lvl>
    <w:lvl w:ilvl="2">
      <w:start w:val="1"/>
      <w:numFmt w:val="decimal"/>
      <w:lvlText w:val="%2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19"/>
        <w:spacing w:val="0"/>
        <w:i w:val="false"/>
        <w:u w:val="none"/>
        <w:b w:val="false"/>
        <w:szCs w:val="19"/>
        <w:iCs w:val="false"/>
        <w:bCs w:val="false"/>
        <w:w w:val="100"/>
        <w:rFonts w:ascii="Times New Roman" w:hAnsi="Times New Roman" w:cs="Times New Roman"/>
        <w:color w:val="000000"/>
      </w:rPr>
    </w:lvl>
    <w:lvl w:ilvl="3">
      <w:start w:val="1"/>
      <w:numFmt w:val="decimal"/>
      <w:lvlText w:val="%2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19"/>
        <w:spacing w:val="0"/>
        <w:i w:val="false"/>
        <w:u w:val="none"/>
        <w:b w:val="false"/>
        <w:szCs w:val="19"/>
        <w:iCs w:val="false"/>
        <w:bCs w:val="false"/>
        <w:w w:val="100"/>
        <w:rFonts w:ascii="Times New Roman" w:hAnsi="Times New Roman" w:cs="Times New Roman"/>
        <w:color w:val="000000"/>
      </w:rPr>
    </w:lvl>
    <w:lvl w:ilvl="4">
      <w:start w:val="1"/>
      <w:numFmt w:val="decimal"/>
      <w:lvlText w:val="%2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19"/>
        <w:spacing w:val="0"/>
        <w:i w:val="false"/>
        <w:u w:val="none"/>
        <w:b w:val="false"/>
        <w:szCs w:val="19"/>
        <w:iCs w:val="false"/>
        <w:bCs w:val="false"/>
        <w:w w:val="100"/>
        <w:rFonts w:ascii="Times New Roman" w:hAnsi="Times New Roman" w:cs="Times New Roman"/>
        <w:color w:val="000000"/>
      </w:rPr>
    </w:lvl>
    <w:lvl w:ilvl="5">
      <w:start w:val="1"/>
      <w:numFmt w:val="decimal"/>
      <w:lvlText w:val="%2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19"/>
        <w:spacing w:val="0"/>
        <w:i w:val="false"/>
        <w:u w:val="none"/>
        <w:b w:val="false"/>
        <w:szCs w:val="19"/>
        <w:iCs w:val="false"/>
        <w:bCs w:val="false"/>
        <w:w w:val="100"/>
        <w:rFonts w:ascii="Times New Roman" w:hAnsi="Times New Roman" w:cs="Times New Roman"/>
        <w:color w:val="000000"/>
      </w:rPr>
    </w:lvl>
    <w:lvl w:ilvl="6">
      <w:start w:val="1"/>
      <w:numFmt w:val="decimal"/>
      <w:lvlText w:val="%2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19"/>
        <w:spacing w:val="0"/>
        <w:i w:val="false"/>
        <w:u w:val="none"/>
        <w:b w:val="false"/>
        <w:szCs w:val="19"/>
        <w:iCs w:val="false"/>
        <w:bCs w:val="false"/>
        <w:w w:val="100"/>
        <w:rFonts w:ascii="Times New Roman" w:hAnsi="Times New Roman" w:cs="Times New Roman"/>
        <w:color w:val="000000"/>
      </w:rPr>
    </w:lvl>
    <w:lvl w:ilvl="7">
      <w:start w:val="1"/>
      <w:numFmt w:val="decimal"/>
      <w:lvlText w:val="%2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19"/>
        <w:spacing w:val="0"/>
        <w:i w:val="false"/>
        <w:u w:val="none"/>
        <w:b w:val="false"/>
        <w:szCs w:val="19"/>
        <w:iCs w:val="false"/>
        <w:bCs w:val="false"/>
        <w:w w:val="100"/>
        <w:rFonts w:ascii="Times New Roman" w:hAnsi="Times New Roman" w:cs="Times New Roman"/>
        <w:color w:val="000000"/>
      </w:rPr>
    </w:lvl>
    <w:lvl w:ilvl="8">
      <w:start w:val="1"/>
      <w:numFmt w:val="decimal"/>
      <w:lvlText w:val="%2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19"/>
        <w:spacing w:val="0"/>
        <w:i w:val="false"/>
        <w:u w:val="none"/>
        <w:b w:val="false"/>
        <w:szCs w:val="19"/>
        <w:iCs w:val="false"/>
        <w:bCs w:val="false"/>
        <w:w w:val="100"/>
        <w:rFonts w:ascii="Times New Roman" w:hAnsi="Times New Roman" w:cs="Times New Roman"/>
        <w:color w:val="000000"/>
      </w:rPr>
    </w:lvl>
  </w:abstractNum>
  <w:abstractNum w:abstractNumId="2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7"/>
    <w:lvlOverride w:ilvl="0"/>
    <w:lvlOverride w:ilvl="1">
      <w:startOverride w:val="1"/>
    </w:lvlOverride>
  </w:num>
  <w:num w:numId="30">
    <w:abstractNumId w:val="27"/>
  </w:num>
  <w:num w:numId="31">
    <w:abstractNumId w:val="27"/>
  </w:num>
  <w:num w:numId="32">
    <w:abstractNumId w:val="27"/>
  </w:num>
  <w:num w:numId="33">
    <w:abstractNumId w:val="27"/>
  </w:num>
  <w:num w:numId="34">
    <w:abstractNumId w:val="27"/>
  </w:num>
  <w:num w:numId="35">
    <w:abstractNumId w:val="27"/>
  </w:num>
  <w:num w:numId="36">
    <w:abstractNumId w:val="27"/>
  </w:num>
  <w:num w:numId="37">
    <w:abstractNumId w:val="27"/>
  </w:num>
  <w:num w:numId="38">
    <w:abstractNumId w:val="27"/>
  </w:num>
  <w:num w:numId="39">
    <w:abstractNumId w:val="27"/>
  </w:num>
  <w:num w:numId="40">
    <w:abstractNumId w:val="27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footer" w:uiPriority="99"/>
    <w:lsdException w:name="caption" w:qFormat="1"/>
    <w:lsdException w:name="annotation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Body Text 2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99" w:semiHidden="0" w:unhideWhenUsed="0" w:qFormat="1"/>
    <w:lsdException w:name="Plain Text" w:uiPriority="99"/>
    <w:lsdException w:name="Normal (Web)" w:uiPriority="99" w:qFormat="1"/>
    <w:lsdException w:name="HTML Preformatted" w:uiPriority="99"/>
    <w:lsdException w:name="No List" w:uiPriority="99"/>
    <w:lsdException w:name="Table Grid" w:uiPriority="39" w:semiHidden="0" w:unhideWhenUsed="0"/>
    <w:lsdException w:name="Placeholder Text" w:uiPriority="99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99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34" w:semiHidden="0" w:unhideWhenUsed="0" w:qFormat="1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e0620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qFormat/>
    <w:rsid w:val="00ba1945"/>
    <w:pPr>
      <w:keepNext w:val="true"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Normal"/>
    <w:next w:val="Normal"/>
    <w:link w:val="21"/>
    <w:qFormat/>
    <w:rsid w:val="00b25c79"/>
    <w:pPr>
      <w:keepNext w:val="true"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Normal"/>
    <w:next w:val="Normal"/>
    <w:link w:val="33"/>
    <w:qFormat/>
    <w:rsid w:val="00d872f9"/>
    <w:pPr>
      <w:keepNext w:val="true"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Normal"/>
    <w:next w:val="Normal"/>
    <w:link w:val="41"/>
    <w:qFormat/>
    <w:rsid w:val="00ba1945"/>
    <w:pPr>
      <w:keepNext w:val="true"/>
      <w:jc w:val="center"/>
      <w:outlineLvl w:val="3"/>
    </w:pPr>
    <w:rPr>
      <w:b/>
      <w:bCs/>
      <w:sz w:val="28"/>
      <w:szCs w:val="28"/>
      <w:u w:val="single"/>
      <w:lang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ba1945"/>
    <w:rPr/>
  </w:style>
  <w:style w:type="character" w:styleId="Highlighthighlightactive" w:customStyle="1">
    <w:name w:val="highlight highlight_active"/>
    <w:basedOn w:val="DefaultParagraphFont"/>
    <w:qFormat/>
    <w:rsid w:val="00ba1945"/>
    <w:rPr/>
  </w:style>
  <w:style w:type="character" w:styleId="Style10">
    <w:name w:val="Интернет-ссылка"/>
    <w:uiPriority w:val="99"/>
    <w:rsid w:val="00ba1945"/>
    <w:rPr>
      <w:color w:val="0000FF"/>
      <w:u w:val="single"/>
    </w:rPr>
  </w:style>
  <w:style w:type="character" w:styleId="Titbook" w:customStyle="1">
    <w:name w:val="tit_book"/>
    <w:basedOn w:val="DefaultParagraphFont"/>
    <w:qFormat/>
    <w:rsid w:val="00ba1945"/>
    <w:rPr/>
  </w:style>
  <w:style w:type="character" w:styleId="41" w:customStyle="1">
    <w:name w:val="Заголовок 4 Знак"/>
    <w:semiHidden/>
    <w:qFormat/>
    <w:locked/>
    <w:rsid w:val="00ba1945"/>
    <w:rPr>
      <w:b/>
      <w:bCs/>
      <w:sz w:val="28"/>
      <w:szCs w:val="28"/>
      <w:u w:val="single"/>
      <w:lang w:val="ru-RU" w:eastAsia="en-US" w:bidi="ar-SA"/>
    </w:rPr>
  </w:style>
  <w:style w:type="character" w:styleId="Style11" w:customStyle="1">
    <w:name w:val="Нижний колонтитул Знак"/>
    <w:uiPriority w:val="99"/>
    <w:qFormat/>
    <w:locked/>
    <w:rsid w:val="00ba1945"/>
    <w:rPr>
      <w:sz w:val="24"/>
      <w:szCs w:val="24"/>
      <w:lang w:val="ru-RU" w:eastAsia="ru-RU" w:bidi="ar-SA"/>
    </w:rPr>
  </w:style>
  <w:style w:type="character" w:styleId="31" w:customStyle="1">
    <w:name w:val="Основной текст с отступом 3 Знак"/>
    <w:link w:val="BodyTextIndent3"/>
    <w:qFormat/>
    <w:locked/>
    <w:rsid w:val="00ba1945"/>
    <w:rPr>
      <w:sz w:val="16"/>
      <w:szCs w:val="16"/>
      <w:lang w:val="ru-RU" w:eastAsia="ru-RU" w:bidi="ar-SA"/>
    </w:rPr>
  </w:style>
  <w:style w:type="character" w:styleId="Style12" w:customStyle="1">
    <w:name w:val="Верхний колонтитул Знак"/>
    <w:qFormat/>
    <w:locked/>
    <w:rsid w:val="00be5de5"/>
    <w:rPr>
      <w:rFonts w:eastAsia="Calibri"/>
      <w:sz w:val="28"/>
      <w:szCs w:val="24"/>
      <w:lang w:val="ru-RU" w:eastAsia="ru-RU" w:bidi="ar-SA"/>
    </w:rPr>
  </w:style>
  <w:style w:type="character" w:styleId="32" w:customStyle="1">
    <w:name w:val="Основной текст 3 Знак"/>
    <w:link w:val="BodyText3"/>
    <w:qFormat/>
    <w:rsid w:val="006d0c4d"/>
    <w:rPr>
      <w:sz w:val="16"/>
      <w:szCs w:val="16"/>
      <w:lang w:val="x-none" w:eastAsia="x-none"/>
    </w:rPr>
  </w:style>
  <w:style w:type="character" w:styleId="FontStyle15" w:customStyle="1">
    <w:name w:val="Font Style15"/>
    <w:qFormat/>
    <w:rsid w:val="006d0c4d"/>
    <w:rPr>
      <w:rFonts w:ascii="Times New Roman" w:hAnsi="Times New Roman" w:cs="Times New Roman"/>
      <w:b/>
      <w:bCs/>
      <w:sz w:val="22"/>
      <w:szCs w:val="22"/>
    </w:rPr>
  </w:style>
  <w:style w:type="character" w:styleId="FontStyle20" w:customStyle="1">
    <w:name w:val="Font Style20"/>
    <w:qFormat/>
    <w:rsid w:val="006d0c4d"/>
    <w:rPr>
      <w:rFonts w:ascii="Bookman Old Style" w:hAnsi="Bookman Old Style" w:cs="Bookman Old Style"/>
      <w:b/>
      <w:bCs/>
      <w:spacing w:val="-10"/>
      <w:sz w:val="22"/>
      <w:szCs w:val="22"/>
    </w:rPr>
  </w:style>
  <w:style w:type="character" w:styleId="Style13" w:customStyle="1">
    <w:name w:val="Основной текст с отступом Знак"/>
    <w:qFormat/>
    <w:rsid w:val="006d0c4d"/>
    <w:rPr>
      <w:sz w:val="24"/>
      <w:szCs w:val="24"/>
      <w:lang w:val="x-none" w:eastAsia="x-none"/>
    </w:rPr>
  </w:style>
  <w:style w:type="character" w:styleId="Style14" w:customStyle="1">
    <w:name w:val="Текст сноски Знак"/>
    <w:uiPriority w:val="99"/>
    <w:qFormat/>
    <w:rsid w:val="000e03cd"/>
    <w:rPr>
      <w:rFonts w:ascii="Calibri" w:hAnsi="Calibri"/>
      <w:lang w:eastAsia="en-US"/>
    </w:rPr>
  </w:style>
  <w:style w:type="character" w:styleId="Style15">
    <w:name w:val="Символ сноски"/>
    <w:qFormat/>
    <w:rsid w:val="000e03cd"/>
    <w:rPr>
      <w:rFonts w:ascii="Times New Roman" w:hAnsi="Times New Roman" w:cs="Times New Roman"/>
      <w:vertAlign w:val="superscript"/>
    </w:rPr>
  </w:style>
  <w:style w:type="character" w:styleId="Style16">
    <w:name w:val="Привязка сноски"/>
    <w:rPr>
      <w:rFonts w:ascii="Times New Roman" w:hAnsi="Times New Roman" w:cs="Times New Roman"/>
      <w:vertAlign w:val="superscript"/>
    </w:rPr>
  </w:style>
  <w:style w:type="character" w:styleId="21" w:customStyle="1">
    <w:name w:val="Заголовок 2 Знак"/>
    <w:qFormat/>
    <w:rsid w:val="00b25c79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7">
    <w:name w:val="Выделение"/>
    <w:uiPriority w:val="99"/>
    <w:qFormat/>
    <w:rsid w:val="00286d44"/>
    <w:rPr>
      <w:i/>
      <w:iCs/>
    </w:rPr>
  </w:style>
  <w:style w:type="character" w:styleId="311" w:customStyle="1">
    <w:name w:val="Основной текст (31)"/>
    <w:qFormat/>
    <w:rsid w:val="0055043d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10"/>
      <w:sz w:val="25"/>
      <w:szCs w:val="25"/>
    </w:rPr>
  </w:style>
  <w:style w:type="character" w:styleId="Style18" w:customStyle="1">
    <w:name w:val="Подпись к таблице"/>
    <w:qFormat/>
    <w:rsid w:val="0055043d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10"/>
      <w:sz w:val="25"/>
      <w:szCs w:val="25"/>
    </w:rPr>
  </w:style>
  <w:style w:type="character" w:styleId="42" w:customStyle="1">
    <w:name w:val="Заголовок №4"/>
    <w:qFormat/>
    <w:rsid w:val="00082a54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10"/>
      <w:sz w:val="25"/>
      <w:szCs w:val="25"/>
    </w:rPr>
  </w:style>
  <w:style w:type="character" w:styleId="46" w:customStyle="1">
    <w:name w:val="Основной текст46"/>
    <w:qFormat/>
    <w:rsid w:val="00884fc4"/>
    <w:rPr>
      <w:rFonts w:ascii="Times New Roman" w:hAnsi="Times New Roman" w:eastAsia="Times New Roman" w:cs="Times New Roman"/>
      <w:spacing w:val="10"/>
      <w:sz w:val="25"/>
      <w:szCs w:val="25"/>
      <w:shd w:fill="FFFFFF" w:val="clear"/>
    </w:rPr>
  </w:style>
  <w:style w:type="character" w:styleId="Style19" w:customStyle="1">
    <w:name w:val="Основной текст_"/>
    <w:link w:val="63"/>
    <w:qFormat/>
    <w:rsid w:val="004d2923"/>
    <w:rPr>
      <w:spacing w:val="10"/>
      <w:sz w:val="25"/>
      <w:szCs w:val="25"/>
      <w:shd w:fill="FFFFFF" w:val="clear"/>
    </w:rPr>
  </w:style>
  <w:style w:type="character" w:styleId="48" w:customStyle="1">
    <w:name w:val="Основной текст48"/>
    <w:qFormat/>
    <w:rsid w:val="006029b0"/>
    <w:rPr>
      <w:rFonts w:ascii="Times New Roman" w:hAnsi="Times New Roman" w:eastAsia="Times New Roman" w:cs="Times New Roman"/>
      <w:spacing w:val="10"/>
      <w:sz w:val="25"/>
      <w:szCs w:val="25"/>
      <w:shd w:fill="FFFFFF" w:val="clear"/>
    </w:rPr>
  </w:style>
  <w:style w:type="character" w:styleId="52" w:customStyle="1">
    <w:name w:val="Основной текст52"/>
    <w:qFormat/>
    <w:rsid w:val="007043fb"/>
    <w:rPr>
      <w:rFonts w:ascii="Times New Roman" w:hAnsi="Times New Roman" w:eastAsia="Times New Roman" w:cs="Times New Roman"/>
      <w:spacing w:val="10"/>
      <w:sz w:val="25"/>
      <w:szCs w:val="25"/>
      <w:shd w:fill="FFFFFF" w:val="clear"/>
    </w:rPr>
  </w:style>
  <w:style w:type="character" w:styleId="54" w:customStyle="1">
    <w:name w:val="Основной текст54"/>
    <w:qFormat/>
    <w:rsid w:val="007043fb"/>
    <w:rPr>
      <w:rFonts w:ascii="Times New Roman" w:hAnsi="Times New Roman" w:eastAsia="Times New Roman" w:cs="Times New Roman"/>
      <w:spacing w:val="10"/>
      <w:sz w:val="25"/>
      <w:szCs w:val="25"/>
      <w:shd w:fill="FFFFFF" w:val="clear"/>
    </w:rPr>
  </w:style>
  <w:style w:type="character" w:styleId="Style20">
    <w:name w:val="Посещённая гиперссылка"/>
    <w:uiPriority w:val="99"/>
    <w:unhideWhenUsed/>
    <w:rsid w:val="00335430"/>
    <w:rPr>
      <w:color w:val="800080"/>
      <w:u w:val="single"/>
    </w:rPr>
  </w:style>
  <w:style w:type="character" w:styleId="Style21" w:customStyle="1">
    <w:name w:val="Текст выноски Знак"/>
    <w:link w:val="BalloonText"/>
    <w:qFormat/>
    <w:rsid w:val="00485902"/>
    <w:rPr>
      <w:rFonts w:ascii="Tahoma" w:hAnsi="Tahoma" w:cs="Tahoma"/>
      <w:sz w:val="16"/>
      <w:szCs w:val="16"/>
    </w:rPr>
  </w:style>
  <w:style w:type="character" w:styleId="33" w:customStyle="1">
    <w:name w:val="Заголовок 3 Знак"/>
    <w:semiHidden/>
    <w:qFormat/>
    <w:rsid w:val="00d872f9"/>
    <w:rPr>
      <w:rFonts w:ascii="Cambria" w:hAnsi="Cambria" w:eastAsia="Times New Roman" w:cs="Times New Roman"/>
      <w:b/>
      <w:bCs/>
      <w:sz w:val="26"/>
      <w:szCs w:val="26"/>
    </w:rPr>
  </w:style>
  <w:style w:type="character" w:styleId="Hyperlink0" w:customStyle="1">
    <w:name w:val="Hyperlink.0"/>
    <w:qFormat/>
    <w:rsid w:val="00134957"/>
    <w:rPr>
      <w:color w:val="000000"/>
      <w:sz w:val="28"/>
      <w:szCs w:val="28"/>
      <w:u w:val="single" w:color="000000"/>
    </w:rPr>
  </w:style>
  <w:style w:type="character" w:styleId="Hyperlink1" w:customStyle="1">
    <w:name w:val="Hyperlink.1"/>
    <w:qFormat/>
    <w:rsid w:val="00134957"/>
    <w:rPr>
      <w:color w:val="000000"/>
      <w:sz w:val="28"/>
      <w:szCs w:val="28"/>
      <w:u w:val="single" w:color="000000"/>
      <w:lang w:val="en-US"/>
    </w:rPr>
  </w:style>
  <w:style w:type="character" w:styleId="Style22" w:customStyle="1">
    <w:name w:val="Текст Знак"/>
    <w:link w:val="PlainText"/>
    <w:uiPriority w:val="99"/>
    <w:qFormat/>
    <w:rsid w:val="001e18b2"/>
    <w:rPr>
      <w:rFonts w:ascii="Helvetica" w:hAnsi="Helvetica" w:eastAsia="Arial Unicode MS" w:cs="Arial Unicode MS"/>
      <w:color w:val="000000"/>
      <w:sz w:val="22"/>
      <w:szCs w:val="22"/>
      <w:lang w:val="ru-RU" w:eastAsia="ru-RU" w:bidi="ar-SA"/>
    </w:rPr>
  </w:style>
  <w:style w:type="character" w:styleId="11" w:customStyle="1">
    <w:name w:val="Средняя заливка 1 - Акцент 1 Знак"/>
    <w:link w:val="111"/>
    <w:uiPriority w:val="1"/>
    <w:qFormat/>
    <w:rsid w:val="001f4261"/>
    <w:rPr>
      <w:rFonts w:ascii="Calibri" w:hAnsi="Calibri"/>
      <w:sz w:val="22"/>
      <w:szCs w:val="22"/>
      <w:lang w:bidi="ar-SA"/>
    </w:rPr>
  </w:style>
  <w:style w:type="character" w:styleId="HTML" w:customStyle="1">
    <w:name w:val="Стандартный HTML Знак"/>
    <w:link w:val="HTMLPreformatted"/>
    <w:uiPriority w:val="99"/>
    <w:qFormat/>
    <w:rsid w:val="00bf5512"/>
    <w:rPr>
      <w:rFonts w:ascii="Courier New" w:hAnsi="Courier New"/>
      <w:lang w:val="x-none" w:eastAsia="x-none"/>
    </w:rPr>
  </w:style>
  <w:style w:type="character" w:styleId="12" w:customStyle="1">
    <w:name w:val="Текст сноски Знак1"/>
    <w:qFormat/>
    <w:locked/>
    <w:rsid w:val="006f34e1"/>
    <w:rPr/>
  </w:style>
  <w:style w:type="character" w:styleId="Strong">
    <w:name w:val="Strong"/>
    <w:uiPriority w:val="22"/>
    <w:qFormat/>
    <w:rsid w:val="00916075"/>
    <w:rPr>
      <w:b/>
    </w:rPr>
  </w:style>
  <w:style w:type="character" w:styleId="Style23" w:customStyle="1">
    <w:name w:val="Нет"/>
    <w:qFormat/>
    <w:rsid w:val="002b7b6e"/>
    <w:rPr/>
  </w:style>
  <w:style w:type="character" w:styleId="22" w:customStyle="1">
    <w:name w:val="Средняя сетка 2 Знак"/>
    <w:uiPriority w:val="1"/>
    <w:qFormat/>
    <w:rsid w:val="008522a1"/>
    <w:rPr>
      <w:rFonts w:ascii="Calibri" w:hAnsi="Calibri"/>
      <w:sz w:val="22"/>
      <w:szCs w:val="22"/>
      <w:lang w:bidi="ar-SA"/>
    </w:rPr>
  </w:style>
  <w:style w:type="character" w:styleId="BodyTextIndent3Char" w:customStyle="1">
    <w:name w:val="Body Text Indent 3 Char"/>
    <w:qFormat/>
    <w:rsid w:val="008522a1"/>
    <w:rPr>
      <w:sz w:val="16"/>
      <w:lang w:val="ru-RU" w:eastAsia="ru-RU"/>
    </w:rPr>
  </w:style>
  <w:style w:type="character" w:styleId="34" w:customStyle="1">
    <w:name w:val="Светлая сетка - Акцент 3 Знак"/>
    <w:link w:val="312"/>
    <w:uiPriority w:val="34"/>
    <w:qFormat/>
    <w:rsid w:val="008522a1"/>
    <w:rPr>
      <w:rFonts w:ascii="Arial Unicode MS" w:hAnsi="Arial Unicode MS" w:eastAsia="Arial Unicode MS" w:cs="Arial Unicode MS"/>
      <w:color w:val="000000"/>
      <w:sz w:val="24"/>
      <w:szCs w:val="24"/>
    </w:rPr>
  </w:style>
  <w:style w:type="character" w:styleId="13" w:customStyle="1">
    <w:name w:val="Стиль1 Знак"/>
    <w:link w:val="18"/>
    <w:qFormat/>
    <w:rsid w:val="008522a1"/>
    <w:rPr>
      <w:rFonts w:eastAsia="Calibri"/>
      <w:b/>
      <w:bCs/>
      <w:sz w:val="28"/>
      <w:szCs w:val="24"/>
      <w:lang w:val="x-none" w:eastAsia="x-none"/>
    </w:rPr>
  </w:style>
  <w:style w:type="character" w:styleId="FontStyle92" w:customStyle="1">
    <w:name w:val="Font Style92"/>
    <w:uiPriority w:val="99"/>
    <w:qFormat/>
    <w:rsid w:val="008522a1"/>
    <w:rPr>
      <w:rFonts w:ascii="Times New Roman" w:hAnsi="Times New Roman"/>
      <w:b/>
      <w:spacing w:val="10"/>
      <w:sz w:val="20"/>
    </w:rPr>
  </w:style>
  <w:style w:type="character" w:styleId="514" w:customStyle="1">
    <w:name w:val="Заголовок №514"/>
    <w:uiPriority w:val="99"/>
    <w:qFormat/>
    <w:rsid w:val="008522a1"/>
    <w:rPr>
      <w:rFonts w:ascii="Times New Roman" w:hAnsi="Times New Roman" w:cs="Times New Roman"/>
      <w:b/>
      <w:bCs/>
      <w:spacing w:val="10"/>
      <w:sz w:val="25"/>
      <w:szCs w:val="25"/>
      <w:shd w:fill="FFFFFF" w:val="clear"/>
    </w:rPr>
  </w:style>
  <w:style w:type="character" w:styleId="Appleconvertedspace" w:customStyle="1">
    <w:name w:val="apple-converted-space"/>
    <w:qFormat/>
    <w:rsid w:val="008522a1"/>
    <w:rPr>
      <w:rFonts w:cs="Times New Roman"/>
    </w:rPr>
  </w:style>
  <w:style w:type="character" w:styleId="FontStyle56" w:customStyle="1">
    <w:name w:val="Font Style56"/>
    <w:uiPriority w:val="99"/>
    <w:qFormat/>
    <w:rsid w:val="008522a1"/>
    <w:rPr>
      <w:rFonts w:ascii="Times New Roman" w:hAnsi="Times New Roman"/>
      <w:sz w:val="26"/>
    </w:rPr>
  </w:style>
  <w:style w:type="character" w:styleId="23" w:customStyle="1">
    <w:name w:val="Заголовок №2"/>
    <w:qFormat/>
    <w:rsid w:val="008522a1"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6"/>
      <w:szCs w:val="26"/>
      <w:u w:val="none"/>
      <w:lang w:val="ru-RU"/>
    </w:rPr>
  </w:style>
  <w:style w:type="character" w:styleId="14" w:customStyle="1">
    <w:name w:val="Неразрешенное упоминание1"/>
    <w:uiPriority w:val="99"/>
    <w:semiHidden/>
    <w:unhideWhenUsed/>
    <w:qFormat/>
    <w:rsid w:val="008522a1"/>
    <w:rPr>
      <w:color w:val="808080"/>
      <w:shd w:fill="E6E6E6" w:val="clear"/>
    </w:rPr>
  </w:style>
  <w:style w:type="character" w:styleId="Style24" w:customStyle="1">
    <w:name w:val="Название Знак"/>
    <w:qFormat/>
    <w:rsid w:val="00de475e"/>
    <w:rPr>
      <w:b/>
      <w:sz w:val="28"/>
    </w:rPr>
  </w:style>
  <w:style w:type="character" w:styleId="Style25" w:customStyle="1">
    <w:name w:val="Обычный (веб) Знак"/>
    <w:link w:val="NormalWeb"/>
    <w:uiPriority w:val="99"/>
    <w:qFormat/>
    <w:rsid w:val="00e17868"/>
    <w:rPr>
      <w:sz w:val="24"/>
      <w:szCs w:val="24"/>
    </w:rPr>
  </w:style>
  <w:style w:type="character" w:styleId="24" w:customStyle="1">
    <w:name w:val="Основной текст 2 Знак"/>
    <w:link w:val="BodyText2"/>
    <w:uiPriority w:val="99"/>
    <w:qFormat/>
    <w:rsid w:val="008a4aec"/>
    <w:rPr>
      <w:sz w:val="24"/>
      <w:szCs w:val="24"/>
    </w:rPr>
  </w:style>
  <w:style w:type="character" w:styleId="Fontstyle01" w:customStyle="1">
    <w:name w:val="fontstyle01"/>
    <w:qFormat/>
    <w:rsid w:val="008650ee"/>
    <w:rPr>
      <w:rFonts w:ascii="Times New Roman" w:hAnsi="Times New Roman" w:cs="Times New Roman"/>
      <w:b w:val="false"/>
      <w:bCs w:val="false"/>
      <w:i w:val="false"/>
      <w:iCs w:val="false"/>
      <w:color w:val="000000"/>
      <w:sz w:val="28"/>
      <w:szCs w:val="28"/>
    </w:rPr>
  </w:style>
  <w:style w:type="character" w:styleId="Fontstyle21" w:customStyle="1">
    <w:name w:val="fontstyle21"/>
    <w:qFormat/>
    <w:rsid w:val="00e14778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Style26" w:customStyle="1">
    <w:name w:val="Абзац списка Знак"/>
    <w:link w:val="ListParagraph"/>
    <w:uiPriority w:val="34"/>
    <w:qFormat/>
    <w:locked/>
    <w:rsid w:val="00b5522f"/>
    <w:rPr>
      <w:rFonts w:ascii="Calibri" w:hAnsi="Calibri" w:eastAsia="Calibri"/>
      <w:sz w:val="22"/>
      <w:szCs w:val="22"/>
      <w:lang w:eastAsia="en-US"/>
    </w:rPr>
  </w:style>
  <w:style w:type="character" w:styleId="FontStyle17" w:customStyle="1">
    <w:name w:val="Font Style17"/>
    <w:qFormat/>
    <w:rsid w:val="00fe7149"/>
    <w:rPr>
      <w:rFonts w:ascii="Times New Roman" w:hAnsi="Times New Roman" w:cs="Times New Roman"/>
      <w:sz w:val="24"/>
      <w:szCs w:val="24"/>
    </w:rPr>
  </w:style>
  <w:style w:type="character" w:styleId="43" w:customStyle="1">
    <w:name w:val="Основной текст (4)_"/>
    <w:basedOn w:val="DefaultParagraphFont"/>
    <w:link w:val="44"/>
    <w:qFormat/>
    <w:rsid w:val="001907f9"/>
    <w:rPr>
      <w:b/>
      <w:bCs/>
      <w:sz w:val="27"/>
      <w:szCs w:val="27"/>
      <w:shd w:fill="FFFFFF" w:val="clear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29413d"/>
    <w:rPr>
      <w:sz w:val="16"/>
      <w:szCs w:val="16"/>
    </w:rPr>
  </w:style>
  <w:style w:type="character" w:styleId="Style27" w:customStyle="1">
    <w:name w:val="Текст примечания Знак"/>
    <w:basedOn w:val="DefaultParagraphFont"/>
    <w:link w:val="Annotationtext"/>
    <w:uiPriority w:val="99"/>
    <w:semiHidden/>
    <w:qFormat/>
    <w:rsid w:val="0029413d"/>
    <w:rPr/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617400"/>
    <w:rPr>
      <w:color w:val="605E5C"/>
      <w:shd w:fill="E1DFDD" w:val="clear"/>
    </w:rPr>
  </w:style>
  <w:style w:type="character" w:styleId="Style28" w:customStyle="1">
    <w:name w:val="Тема примечания Знак"/>
    <w:basedOn w:val="Style27"/>
    <w:link w:val="Annotationsubject"/>
    <w:semiHidden/>
    <w:qFormat/>
    <w:rsid w:val="000a3c53"/>
    <w:rPr>
      <w:b/>
      <w:bCs/>
    </w:rPr>
  </w:style>
  <w:style w:type="character" w:styleId="Style29" w:customStyle="1">
    <w:name w:val="Основной текст Знак"/>
    <w:basedOn w:val="DefaultParagraphFont"/>
    <w:uiPriority w:val="1"/>
    <w:qFormat/>
    <w:rsid w:val="00b874cb"/>
    <w:rPr>
      <w:sz w:val="24"/>
      <w:szCs w:val="24"/>
    </w:rPr>
  </w:style>
  <w:style w:type="character" w:styleId="FontStyle85" w:customStyle="1">
    <w:name w:val="Font Style85"/>
    <w:basedOn w:val="DefaultParagraphFont"/>
    <w:uiPriority w:val="99"/>
    <w:qFormat/>
    <w:rsid w:val="0007365a"/>
    <w:rPr>
      <w:rFonts w:ascii="Times New Roman" w:hAnsi="Times New Roman" w:cs="Times New Roman"/>
      <w:b/>
      <w:bCs/>
      <w:sz w:val="34"/>
      <w:szCs w:val="34"/>
    </w:rPr>
  </w:style>
  <w:style w:type="character" w:styleId="FontStyle78" w:customStyle="1">
    <w:name w:val="Font Style78"/>
    <w:uiPriority w:val="99"/>
    <w:qFormat/>
    <w:rsid w:val="00034d85"/>
    <w:rPr>
      <w:rFonts w:ascii="Times New Roman" w:hAnsi="Times New Roman" w:cs="Times New Roman"/>
      <w:b/>
      <w:bCs/>
      <w:sz w:val="26"/>
      <w:szCs w:val="26"/>
    </w:rPr>
  </w:style>
  <w:style w:type="character" w:styleId="FontStyle110" w:customStyle="1">
    <w:name w:val="Font Style110"/>
    <w:basedOn w:val="DefaultParagraphFont"/>
    <w:uiPriority w:val="99"/>
    <w:qFormat/>
    <w:rsid w:val="00d4214b"/>
    <w:rPr>
      <w:rFonts w:ascii="Times New Roman" w:hAnsi="Times New Roman" w:cs="Times New Roman"/>
      <w:sz w:val="26"/>
      <w:szCs w:val="26"/>
    </w:rPr>
  </w:style>
  <w:style w:type="character" w:styleId="FontStyle77" w:customStyle="1">
    <w:name w:val="Font Style77"/>
    <w:uiPriority w:val="99"/>
    <w:qFormat/>
    <w:rsid w:val="00d4214b"/>
    <w:rPr>
      <w:rFonts w:ascii="Times New Roman" w:hAnsi="Times New Roman" w:cs="Times New Roman"/>
      <w:sz w:val="26"/>
      <w:szCs w:val="26"/>
    </w:rPr>
  </w:style>
  <w:style w:type="character" w:styleId="FontStyle75" w:customStyle="1">
    <w:name w:val="Font Style75"/>
    <w:uiPriority w:val="99"/>
    <w:qFormat/>
    <w:rsid w:val="00d4214b"/>
    <w:rPr>
      <w:rFonts w:ascii="Times New Roman" w:hAnsi="Times New Roman" w:cs="Times New Roman"/>
      <w:i/>
      <w:iCs/>
      <w:sz w:val="26"/>
      <w:szCs w:val="26"/>
    </w:rPr>
  </w:style>
  <w:style w:type="character" w:styleId="Normaltextrun">
    <w:name w:val="normaltextrun"/>
    <w:basedOn w:val="DefaultParagraphFont"/>
    <w:qFormat/>
    <w:rPr/>
  </w:style>
  <w:style w:type="character" w:styleId="Spellingerror">
    <w:name w:val="spellingerror"/>
    <w:basedOn w:val="DefaultParagraphFont"/>
    <w:qFormat/>
    <w:rPr/>
  </w:style>
  <w:style w:type="character" w:styleId="Contextualspellingandgrammarerror">
    <w:name w:val="contextualspellingandgrammarerror"/>
    <w:basedOn w:val="DefaultParagraphFont"/>
    <w:qFormat/>
    <w:rPr/>
  </w:style>
  <w:style w:type="paragraph" w:styleId="Style30">
    <w:name w:val="Заголовок"/>
    <w:basedOn w:val="Normal"/>
    <w:next w:val="Style31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Style31">
    <w:name w:val="Body Text"/>
    <w:basedOn w:val="Normal"/>
    <w:link w:val="Style29"/>
    <w:uiPriority w:val="1"/>
    <w:qFormat/>
    <w:rsid w:val="00ba1945"/>
    <w:pPr>
      <w:spacing w:before="0" w:after="120"/>
    </w:pPr>
    <w:rPr/>
  </w:style>
  <w:style w:type="paragraph" w:styleId="Style32">
    <w:name w:val="List"/>
    <w:basedOn w:val="Style31"/>
    <w:pPr/>
    <w:rPr>
      <w:rFonts w:cs="Noto Sans Devanagari"/>
    </w:rPr>
  </w:style>
  <w:style w:type="paragraph" w:styleId="Style33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34">
    <w:name w:val="Указатель"/>
    <w:basedOn w:val="Normal"/>
    <w:qFormat/>
    <w:pPr>
      <w:suppressLineNumbers/>
    </w:pPr>
    <w:rPr>
      <w:rFonts w:cs="Noto Sans Devanagari"/>
    </w:rPr>
  </w:style>
  <w:style w:type="paragraph" w:styleId="Style35">
    <w:name w:val="Колонтитул"/>
    <w:basedOn w:val="Normal"/>
    <w:qFormat/>
    <w:pPr/>
    <w:rPr/>
  </w:style>
  <w:style w:type="paragraph" w:styleId="Style36">
    <w:name w:val="Footer"/>
    <w:basedOn w:val="Normal"/>
    <w:link w:val="Style11"/>
    <w:uiPriority w:val="99"/>
    <w:rsid w:val="00ba194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ba1945"/>
    <w:pPr>
      <w:widowControl w:val="false"/>
      <w:ind w:firstLine="720"/>
      <w:jc w:val="both"/>
    </w:pPr>
    <w:rPr>
      <w:sz w:val="22"/>
      <w:szCs w:val="22"/>
    </w:rPr>
  </w:style>
  <w:style w:type="paragraph" w:styleId="Western" w:customStyle="1">
    <w:name w:val="western"/>
    <w:basedOn w:val="Normal"/>
    <w:qFormat/>
    <w:rsid w:val="00ba1945"/>
    <w:pPr>
      <w:spacing w:beforeAutospacing="1" w:afterAutospacing="1"/>
    </w:pPr>
    <w:rPr/>
  </w:style>
  <w:style w:type="paragraph" w:styleId="NormalWeb">
    <w:name w:val="Normal (Web)"/>
    <w:basedOn w:val="Normal"/>
    <w:link w:val="Style25"/>
    <w:uiPriority w:val="99"/>
    <w:qFormat/>
    <w:rsid w:val="00ba1945"/>
    <w:pPr>
      <w:spacing w:beforeAutospacing="1" w:afterAutospacing="1"/>
    </w:pPr>
    <w:rPr>
      <w:lang w:val="x-none" w:eastAsia="x-none"/>
    </w:rPr>
  </w:style>
  <w:style w:type="paragraph" w:styleId="Style37">
    <w:name w:val="Title"/>
    <w:basedOn w:val="Normal"/>
    <w:link w:val="Style24"/>
    <w:qFormat/>
    <w:rsid w:val="00ba1945"/>
    <w:pPr>
      <w:jc w:val="center"/>
    </w:pPr>
    <w:rPr>
      <w:b/>
      <w:sz w:val="28"/>
      <w:szCs w:val="20"/>
      <w:lang w:val="x-none" w:eastAsia="x-none"/>
    </w:rPr>
  </w:style>
  <w:style w:type="paragraph" w:styleId="25" w:customStyle="1">
    <w:name w:val="Îñíîâíîé òåêñò ñ îòñòóïîì 2"/>
    <w:basedOn w:val="Normal"/>
    <w:qFormat/>
    <w:rsid w:val="00ba1945"/>
    <w:pPr>
      <w:spacing w:lineRule="auto" w:line="360"/>
      <w:ind w:firstLine="720"/>
      <w:jc w:val="center"/>
    </w:pPr>
    <w:rPr>
      <w:sz w:val="22"/>
      <w:szCs w:val="20"/>
      <w:lang w:val="en-US"/>
    </w:rPr>
  </w:style>
  <w:style w:type="paragraph" w:styleId="BodyTextIndent3">
    <w:name w:val="Body Text Indent 3"/>
    <w:basedOn w:val="Normal"/>
    <w:link w:val="31"/>
    <w:qFormat/>
    <w:rsid w:val="00ba1945"/>
    <w:pPr>
      <w:spacing w:before="0" w:after="120"/>
      <w:ind w:left="283" w:hanging="0"/>
    </w:pPr>
    <w:rPr>
      <w:sz w:val="16"/>
      <w:szCs w:val="16"/>
    </w:rPr>
  </w:style>
  <w:style w:type="paragraph" w:styleId="Style38">
    <w:name w:val="Header"/>
    <w:basedOn w:val="Normal"/>
    <w:link w:val="Style12"/>
    <w:rsid w:val="00be5de5"/>
    <w:pPr>
      <w:tabs>
        <w:tab w:val="clear" w:pos="708"/>
        <w:tab w:val="center" w:pos="4677" w:leader="none"/>
        <w:tab w:val="right" w:pos="9355" w:leader="none"/>
      </w:tabs>
    </w:pPr>
    <w:rPr>
      <w:rFonts w:eastAsia="Calibri"/>
      <w:sz w:val="28"/>
    </w:rPr>
  </w:style>
  <w:style w:type="paragraph" w:styleId="Style39" w:customStyle="1">
    <w:name w:val="Style3"/>
    <w:basedOn w:val="Normal"/>
    <w:uiPriority w:val="99"/>
    <w:qFormat/>
    <w:rsid w:val="006d0c4d"/>
    <w:pPr>
      <w:widowControl w:val="false"/>
    </w:pPr>
    <w:rPr/>
  </w:style>
  <w:style w:type="paragraph" w:styleId="BodyText3">
    <w:name w:val="Body Text 3"/>
    <w:basedOn w:val="Normal"/>
    <w:link w:val="32"/>
    <w:qFormat/>
    <w:rsid w:val="006d0c4d"/>
    <w:pPr>
      <w:spacing w:before="0" w:after="120"/>
    </w:pPr>
    <w:rPr>
      <w:sz w:val="16"/>
      <w:szCs w:val="16"/>
      <w:lang w:val="x-none" w:eastAsia="x-none"/>
    </w:rPr>
  </w:style>
  <w:style w:type="paragraph" w:styleId="Style61" w:customStyle="1">
    <w:name w:val="Style6"/>
    <w:basedOn w:val="Normal"/>
    <w:uiPriority w:val="99"/>
    <w:qFormat/>
    <w:rsid w:val="006d0c4d"/>
    <w:pPr>
      <w:widowControl w:val="false"/>
    </w:pPr>
    <w:rPr/>
  </w:style>
  <w:style w:type="paragraph" w:styleId="Style91" w:customStyle="1">
    <w:name w:val="Style9"/>
    <w:basedOn w:val="Normal"/>
    <w:uiPriority w:val="99"/>
    <w:qFormat/>
    <w:rsid w:val="006d0c4d"/>
    <w:pPr>
      <w:widowControl w:val="false"/>
    </w:pPr>
    <w:rPr/>
  </w:style>
  <w:style w:type="paragraph" w:styleId="Style40">
    <w:name w:val="Body Text Indent"/>
    <w:basedOn w:val="Normal"/>
    <w:link w:val="Style13"/>
    <w:rsid w:val="006d0c4d"/>
    <w:pPr>
      <w:spacing w:before="0" w:after="120"/>
      <w:ind w:left="283" w:hanging="0"/>
    </w:pPr>
    <w:rPr>
      <w:lang w:val="x-none" w:eastAsia="x-none"/>
    </w:rPr>
  </w:style>
  <w:style w:type="paragraph" w:styleId="Style41" w:customStyle="1">
    <w:name w:val="По умолчанию"/>
    <w:qFormat/>
    <w:rsid w:val="00461b5f"/>
    <w:pPr>
      <w:widowControl/>
      <w:suppressAutoHyphens w:val="true"/>
      <w:bidi w:val="0"/>
      <w:spacing w:before="0" w:after="0"/>
      <w:jc w:val="left"/>
    </w:pPr>
    <w:rPr>
      <w:rFonts w:ascii="Arial Unicode MS" w:hAnsi="Arial Unicode MS" w:eastAsia="Arial Unicode MS" w:cs="Arial Unicode MS"/>
      <w:color w:val="000000"/>
      <w:kern w:val="0"/>
      <w:sz w:val="22"/>
      <w:szCs w:val="22"/>
      <w:lang w:val="ru-RU" w:eastAsia="ru-RU" w:bidi="ar-SA"/>
    </w:rPr>
  </w:style>
  <w:style w:type="paragraph" w:styleId="Style42">
    <w:name w:val="Footnote Text"/>
    <w:basedOn w:val="Normal"/>
    <w:link w:val="Style14"/>
    <w:uiPriority w:val="99"/>
    <w:rsid w:val="000e03cd"/>
    <w:pPr/>
    <w:rPr>
      <w:rFonts w:ascii="Calibri" w:hAnsi="Calibri"/>
      <w:sz w:val="20"/>
      <w:szCs w:val="20"/>
      <w:lang w:val="x-none" w:eastAsia="en-US"/>
    </w:rPr>
  </w:style>
  <w:style w:type="paragraph" w:styleId="312" w:customStyle="1">
    <w:name w:val="Светлая сетка - Акцент 31"/>
    <w:basedOn w:val="Normal"/>
    <w:link w:val="34"/>
    <w:uiPriority w:val="34"/>
    <w:qFormat/>
    <w:rsid w:val="000356cb"/>
    <w:pPr>
      <w:ind w:left="720" w:hanging="0"/>
    </w:pPr>
    <w:rPr>
      <w:rFonts w:ascii="Arial Unicode MS" w:hAnsi="Arial Unicode MS" w:eastAsia="Arial Unicode MS"/>
      <w:color w:val="000000"/>
      <w:lang w:val="x-none" w:eastAsia="x-none"/>
    </w:rPr>
  </w:style>
  <w:style w:type="paragraph" w:styleId="MultipleChoice" w:customStyle="1">
    <w:name w:val="MultipleChoice"/>
    <w:basedOn w:val="Normal"/>
    <w:qFormat/>
    <w:rsid w:val="00d51ca9"/>
    <w:pPr>
      <w:tabs>
        <w:tab w:val="clear" w:pos="708"/>
        <w:tab w:val="left" w:pos="-1440" w:leader="none"/>
        <w:tab w:val="left" w:pos="-720" w:leader="none"/>
        <w:tab w:val="left" w:pos="0" w:leader="none"/>
        <w:tab w:val="left" w:pos="900" w:leader="none"/>
        <w:tab w:val="left" w:pos="1620" w:leader="none"/>
      </w:tabs>
      <w:suppressAutoHyphens w:val="true"/>
      <w:ind w:left="1267" w:hanging="360"/>
    </w:pPr>
    <w:rPr>
      <w:spacing w:val="-3"/>
      <w:sz w:val="20"/>
      <w:szCs w:val="20"/>
      <w:lang w:val="en-US"/>
    </w:rPr>
  </w:style>
  <w:style w:type="paragraph" w:styleId="Question" w:customStyle="1">
    <w:name w:val="Question"/>
    <w:basedOn w:val="Normal"/>
    <w:qFormat/>
    <w:rsid w:val="00d51ca9"/>
    <w:pPr>
      <w:tabs>
        <w:tab w:val="clear" w:pos="708"/>
        <w:tab w:val="left" w:pos="-2340" w:leader="none"/>
        <w:tab w:val="left" w:pos="-1440" w:leader="none"/>
        <w:tab w:val="left" w:pos="-720" w:leader="none"/>
        <w:tab w:val="left" w:pos="0" w:leader="none"/>
        <w:tab w:val="left" w:pos="1260" w:leader="none"/>
        <w:tab w:val="left" w:pos="1620" w:leader="none"/>
        <w:tab w:val="left" w:pos="1980" w:leader="none"/>
      </w:tabs>
      <w:suppressAutoHyphens w:val="true"/>
      <w:ind w:left="900" w:hanging="0"/>
    </w:pPr>
    <w:rPr>
      <w:spacing w:val="-3"/>
      <w:sz w:val="20"/>
      <w:szCs w:val="20"/>
      <w:lang w:val="en-US"/>
    </w:rPr>
  </w:style>
  <w:style w:type="paragraph" w:styleId="Answer" w:customStyle="1">
    <w:name w:val="Answer"/>
    <w:basedOn w:val="Normal"/>
    <w:qFormat/>
    <w:rsid w:val="00d51ca9"/>
    <w:pPr>
      <w:tabs>
        <w:tab w:val="clear" w:pos="708"/>
        <w:tab w:val="left" w:pos="-1440" w:leader="none"/>
        <w:tab w:val="left" w:pos="-720" w:leader="none"/>
        <w:tab w:val="left" w:pos="0" w:leader="none"/>
        <w:tab w:val="left" w:pos="1800" w:leader="none"/>
        <w:tab w:val="left" w:pos="2160" w:leader="none"/>
        <w:tab w:val="left" w:pos="2520" w:leader="none"/>
        <w:tab w:val="left" w:pos="2880" w:leader="none"/>
      </w:tabs>
      <w:suppressAutoHyphens w:val="true"/>
      <w:ind w:left="900" w:hanging="0"/>
    </w:pPr>
    <w:rPr>
      <w:spacing w:val="-3"/>
      <w:sz w:val="20"/>
      <w:szCs w:val="20"/>
      <w:lang w:val="en-US"/>
    </w:rPr>
  </w:style>
  <w:style w:type="paragraph" w:styleId="15" w:customStyle="1">
    <w:name w:val="Обычный1"/>
    <w:qFormat/>
    <w:rsid w:val="00877b63"/>
    <w:pPr>
      <w:widowControl/>
      <w:suppressAutoHyphens w:val="true"/>
      <w:bidi w:val="0"/>
      <w:spacing w:before="0" w:after="0"/>
      <w:ind w:firstLine="709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63" w:customStyle="1">
    <w:name w:val="Основной текст63"/>
    <w:basedOn w:val="Normal"/>
    <w:link w:val="Style19"/>
    <w:qFormat/>
    <w:rsid w:val="004d2923"/>
    <w:pPr>
      <w:shd w:val="clear" w:color="auto" w:fill="FFFFFF"/>
      <w:spacing w:lineRule="atLeast" w:line="0" w:before="420" w:after="420"/>
    </w:pPr>
    <w:rPr>
      <w:spacing w:val="10"/>
      <w:sz w:val="25"/>
      <w:szCs w:val="25"/>
      <w:lang w:val="x-none" w:eastAsia="x-none"/>
    </w:rPr>
  </w:style>
  <w:style w:type="paragraph" w:styleId="BalloonText">
    <w:name w:val="Balloon Text"/>
    <w:basedOn w:val="Normal"/>
    <w:link w:val="Style21"/>
    <w:qFormat/>
    <w:rsid w:val="00485902"/>
    <w:pPr/>
    <w:rPr>
      <w:rFonts w:ascii="Tahoma" w:hAnsi="Tahoma"/>
      <w:sz w:val="16"/>
      <w:szCs w:val="16"/>
      <w:lang w:val="x-none" w:eastAsia="x-none"/>
    </w:rPr>
  </w:style>
  <w:style w:type="paragraph" w:styleId="Default" w:customStyle="1">
    <w:name w:val="Default"/>
    <w:qFormat/>
    <w:rsid w:val="005042c5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16" w:customStyle="1">
    <w:name w:val="Абзац списка1"/>
    <w:qFormat/>
    <w:rsid w:val="00333228"/>
    <w:pPr>
      <w:widowControl/>
      <w:suppressAutoHyphens w:val="true"/>
      <w:bidi w:val="0"/>
      <w:spacing w:before="0" w:after="0"/>
      <w:ind w:left="720" w:hanging="0"/>
      <w:jc w:val="left"/>
    </w:pPr>
    <w:rPr>
      <w:rFonts w:ascii="Arial Unicode MS" w:hAnsi="Arial Unicode MS" w:eastAsia="Arial Unicode MS" w:cs="Arial Unicode MS"/>
      <w:color w:val="000000"/>
      <w:kern w:val="0"/>
      <w:sz w:val="24"/>
      <w:szCs w:val="24"/>
      <w:u w:val="none" w:color="000000"/>
      <w:lang w:val="ru-RU" w:eastAsia="ru-RU" w:bidi="ar-SA"/>
    </w:rPr>
  </w:style>
  <w:style w:type="paragraph" w:styleId="Style43" w:customStyle="1">
    <w:name w:val="Верхн./нижн. кол."/>
    <w:qFormat/>
    <w:rsid w:val="00d00957"/>
    <w:pPr>
      <w:widowControl/>
      <w:tabs>
        <w:tab w:val="clear" w:pos="708"/>
        <w:tab w:val="right" w:pos="9020" w:leader="none"/>
      </w:tabs>
      <w:suppressAutoHyphens w:val="true"/>
      <w:bidi w:val="0"/>
      <w:spacing w:before="0" w:after="0"/>
      <w:jc w:val="left"/>
    </w:pPr>
    <w:rPr>
      <w:rFonts w:ascii="Helvetica" w:hAnsi="Helvetica" w:eastAsia="Arial Unicode MS" w:cs="Arial Unicode MS"/>
      <w:color w:val="000000"/>
      <w:kern w:val="0"/>
      <w:sz w:val="24"/>
      <w:szCs w:val="24"/>
      <w:lang w:val="ru-RU" w:eastAsia="ru-RU" w:bidi="ar-SA"/>
    </w:rPr>
  </w:style>
  <w:style w:type="paragraph" w:styleId="PlainText">
    <w:name w:val="Plain Text"/>
    <w:link w:val="Style22"/>
    <w:uiPriority w:val="99"/>
    <w:qFormat/>
    <w:rsid w:val="001e18b2"/>
    <w:pPr>
      <w:widowControl/>
      <w:suppressAutoHyphens w:val="true"/>
      <w:bidi w:val="0"/>
      <w:spacing w:before="0" w:after="0"/>
      <w:jc w:val="left"/>
    </w:pPr>
    <w:rPr>
      <w:rFonts w:ascii="Helvetica" w:hAnsi="Helvetica" w:eastAsia="Arial Unicode MS" w:cs="Arial Unicode MS"/>
      <w:color w:val="000000"/>
      <w:kern w:val="0"/>
      <w:sz w:val="22"/>
      <w:szCs w:val="22"/>
      <w:lang w:val="ru-RU" w:eastAsia="ru-RU" w:bidi="ar-SA"/>
    </w:rPr>
  </w:style>
  <w:style w:type="paragraph" w:styleId="111" w:customStyle="1">
    <w:name w:val="Средняя заливка 1 - Акцент 11"/>
    <w:link w:val="11"/>
    <w:uiPriority w:val="1"/>
    <w:qFormat/>
    <w:rsid w:val="001f4261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HTMLPreformatted">
    <w:name w:val="HTML Preformatted"/>
    <w:basedOn w:val="Normal"/>
    <w:link w:val="HTML"/>
    <w:uiPriority w:val="99"/>
    <w:unhideWhenUsed/>
    <w:qFormat/>
    <w:rsid w:val="00bf5512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/>
      <w:sz w:val="20"/>
      <w:szCs w:val="20"/>
      <w:lang w:val="x-none" w:eastAsia="x-none"/>
    </w:rPr>
  </w:style>
  <w:style w:type="paragraph" w:styleId="313" w:customStyle="1">
    <w:name w:val="Таблица-сетка 31"/>
    <w:basedOn w:val="1"/>
    <w:next w:val="Normal"/>
    <w:uiPriority w:val="39"/>
    <w:qFormat/>
    <w:rsid w:val="003c221a"/>
    <w:pPr>
      <w:keepLines/>
      <w:spacing w:lineRule="auto" w:line="259" w:before="240" w:after="0"/>
      <w:outlineLvl w:val="9"/>
    </w:pPr>
    <w:rPr>
      <w:rFonts w:ascii="Calibri Light" w:hAnsi="Calibri Light" w:cs="Times New Roman"/>
      <w:b w:val="false"/>
      <w:bCs w:val="false"/>
      <w:color w:val="2E74B5"/>
      <w:kern w:val="0"/>
    </w:rPr>
  </w:style>
  <w:style w:type="paragraph" w:styleId="17">
    <w:name w:val="TOC 1"/>
    <w:basedOn w:val="Normal"/>
    <w:next w:val="Normal"/>
    <w:autoRedefine/>
    <w:uiPriority w:val="39"/>
    <w:rsid w:val="003c221a"/>
    <w:pPr/>
    <w:rPr/>
  </w:style>
  <w:style w:type="paragraph" w:styleId="26">
    <w:name w:val="TOC 2"/>
    <w:basedOn w:val="Normal"/>
    <w:next w:val="Normal"/>
    <w:autoRedefine/>
    <w:uiPriority w:val="39"/>
    <w:rsid w:val="00f20410"/>
    <w:pPr>
      <w:tabs>
        <w:tab w:val="clear" w:pos="708"/>
        <w:tab w:val="right" w:pos="9356" w:leader="dot"/>
      </w:tabs>
      <w:spacing w:lineRule="auto" w:line="360"/>
      <w:jc w:val="both"/>
    </w:pPr>
    <w:rPr>
      <w:rFonts w:eastAsia="Calibri"/>
      <w:sz w:val="28"/>
      <w:szCs w:val="28"/>
      <w:lang w:eastAsia="en-US"/>
    </w:rPr>
  </w:style>
  <w:style w:type="paragraph" w:styleId="Style44" w:customStyle="1">
    <w:name w:val="Îáû÷íûé"/>
    <w:qFormat/>
    <w:rsid w:val="00db2ba8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27" w:customStyle="1">
    <w:name w:val="Абзац списка2"/>
    <w:basedOn w:val="Normal"/>
    <w:qFormat/>
    <w:rsid w:val="0059405b"/>
    <w:pPr>
      <w:spacing w:lineRule="auto" w:line="360" w:before="0" w:after="0"/>
      <w:ind w:left="720" w:firstLine="709"/>
      <w:contextualSpacing/>
      <w:jc w:val="both"/>
    </w:pPr>
    <w:rPr>
      <w:rFonts w:eastAsia="Calibri"/>
      <w:sz w:val="28"/>
      <w:szCs w:val="28"/>
    </w:rPr>
  </w:style>
  <w:style w:type="paragraph" w:styleId="35">
    <w:name w:val="TOC 3"/>
    <w:basedOn w:val="Normal"/>
    <w:next w:val="Normal"/>
    <w:autoRedefine/>
    <w:uiPriority w:val="39"/>
    <w:rsid w:val="008522a1"/>
    <w:pPr>
      <w:ind w:left="480" w:hanging="480"/>
    </w:pPr>
    <w:rPr/>
  </w:style>
  <w:style w:type="paragraph" w:styleId="18" w:customStyle="1">
    <w:name w:val="Стиль1"/>
    <w:basedOn w:val="1"/>
    <w:link w:val="13"/>
    <w:qFormat/>
    <w:rsid w:val="008522a1"/>
    <w:pPr>
      <w:numPr>
        <w:ilvl w:val="0"/>
        <w:numId w:val="2"/>
      </w:numPr>
      <w:suppressAutoHyphens w:val="true"/>
      <w:spacing w:lineRule="auto" w:line="360" w:before="0" w:after="0"/>
      <w:jc w:val="center"/>
    </w:pPr>
    <w:rPr>
      <w:rFonts w:ascii="Times New Roman" w:hAnsi="Times New Roman" w:eastAsia="Calibri" w:cs="Times New Roman"/>
      <w:kern w:val="0"/>
      <w:sz w:val="28"/>
      <w:szCs w:val="24"/>
      <w:lang w:val="x-none" w:eastAsia="x-none"/>
    </w:rPr>
  </w:style>
  <w:style w:type="paragraph" w:styleId="6" w:customStyle="1">
    <w:name w:val="Обычный6"/>
    <w:qFormat/>
    <w:rsid w:val="008522a1"/>
    <w:pPr>
      <w:widowControl/>
      <w:suppressAutoHyphens w:val="true"/>
      <w:bidi w:val="0"/>
      <w:snapToGrid w:val="false"/>
      <w:spacing w:before="100" w:after="10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Style66" w:customStyle="1">
    <w:name w:val="Style66"/>
    <w:basedOn w:val="Normal"/>
    <w:uiPriority w:val="99"/>
    <w:qFormat/>
    <w:rsid w:val="008522a1"/>
    <w:pPr>
      <w:widowControl w:val="false"/>
    </w:pPr>
    <w:rPr>
      <w:lang w:val="en-US" w:eastAsia="en-US"/>
    </w:rPr>
  </w:style>
  <w:style w:type="paragraph" w:styleId="Style45" w:customStyle="1">
    <w:name w:val="Style45"/>
    <w:basedOn w:val="Normal"/>
    <w:uiPriority w:val="99"/>
    <w:qFormat/>
    <w:rsid w:val="008522a1"/>
    <w:pPr>
      <w:widowControl w:val="false"/>
      <w:spacing w:lineRule="exact" w:line="485"/>
      <w:ind w:hanging="355"/>
    </w:pPr>
    <w:rPr>
      <w:lang w:val="en-US" w:eastAsia="en-US"/>
    </w:rPr>
  </w:style>
  <w:style w:type="paragraph" w:styleId="Style46" w:customStyle="1">
    <w:name w:val="Маркированный."/>
    <w:basedOn w:val="Normal"/>
    <w:qFormat/>
    <w:rsid w:val="00de475e"/>
    <w:pPr>
      <w:numPr>
        <w:ilvl w:val="0"/>
        <w:numId w:val="3"/>
      </w:numPr>
    </w:pPr>
    <w:rPr>
      <w:rFonts w:eastAsia="Calibri"/>
      <w:szCs w:val="22"/>
      <w:lang w:eastAsia="en-US"/>
    </w:rPr>
  </w:style>
  <w:style w:type="paragraph" w:styleId="19" w:customStyle="1">
    <w:name w:val="Текст1"/>
    <w:basedOn w:val="Normal"/>
    <w:qFormat/>
    <w:rsid w:val="00de475e"/>
    <w:pPr/>
    <w:rPr>
      <w:rFonts w:ascii="Courier New" w:hAnsi="Courier New"/>
      <w:sz w:val="20"/>
      <w:szCs w:val="20"/>
      <w:lang w:eastAsia="ar-SA"/>
    </w:rPr>
  </w:style>
  <w:style w:type="paragraph" w:styleId="ListParagraph1" w:customStyle="1">
    <w:name w:val="List Paragraph1"/>
    <w:basedOn w:val="Normal"/>
    <w:qFormat/>
    <w:rsid w:val="00de475e"/>
    <w:pPr>
      <w:spacing w:lineRule="auto" w:line="276" w:before="0" w:after="200"/>
      <w:ind w:left="720" w:hanging="0"/>
    </w:pPr>
    <w:rPr>
      <w:rFonts w:ascii="Calibri" w:hAnsi="Calibri"/>
      <w:sz w:val="22"/>
      <w:szCs w:val="22"/>
    </w:rPr>
  </w:style>
  <w:style w:type="paragraph" w:styleId="Normal1" w:customStyle="1">
    <w:name w:val="Normal1"/>
    <w:qFormat/>
    <w:rsid w:val="00de475e"/>
    <w:pPr>
      <w:widowControl/>
      <w:suppressAutoHyphens w:val="true"/>
      <w:bidi w:val="0"/>
      <w:spacing w:before="100" w:after="10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21" w:customStyle="1">
    <w:name w:val="Средняя сетка 1 - Акцент 21"/>
    <w:basedOn w:val="Normal"/>
    <w:uiPriority w:val="34"/>
    <w:qFormat/>
    <w:rsid w:val="006b68de"/>
    <w:pPr>
      <w:ind w:left="708" w:hanging="0"/>
    </w:pPr>
    <w:rPr>
      <w:rFonts w:ascii="Letter Gothic" w:hAnsi="Letter Gothic" w:cs="Arial Unicode MS"/>
      <w:sz w:val="28"/>
    </w:rPr>
  </w:style>
  <w:style w:type="paragraph" w:styleId="211" w:customStyle="1">
    <w:name w:val="Средняя сетка 21"/>
    <w:uiPriority w:val="1"/>
    <w:qFormat/>
    <w:rsid w:val="006b68de"/>
    <w:pPr>
      <w:widowControl/>
      <w:suppressAutoHyphens w:val="true"/>
      <w:bidi w:val="0"/>
      <w:spacing w:before="0" w:after="0"/>
      <w:jc w:val="left"/>
    </w:pPr>
    <w:rPr>
      <w:rFonts w:ascii="Letter Gothic" w:hAnsi="Letter Gothic" w:eastAsia="Times New Roman" w:cs="Arial Unicode MS"/>
      <w:color w:val="auto"/>
      <w:kern w:val="0"/>
      <w:sz w:val="28"/>
      <w:szCs w:val="24"/>
      <w:lang w:val="ru-RU" w:eastAsia="ru-RU" w:bidi="ar-SA"/>
    </w:rPr>
  </w:style>
  <w:style w:type="paragraph" w:styleId="BodyText2">
    <w:name w:val="Body Text 2"/>
    <w:basedOn w:val="Normal"/>
    <w:link w:val="24"/>
    <w:uiPriority w:val="99"/>
    <w:qFormat/>
    <w:rsid w:val="008a4aec"/>
    <w:pPr>
      <w:spacing w:lineRule="auto" w:line="480" w:before="0" w:after="120"/>
    </w:pPr>
    <w:rPr>
      <w:lang w:val="x-none" w:eastAsia="x-none"/>
    </w:rPr>
  </w:style>
  <w:style w:type="paragraph" w:styleId="28" w:customStyle="1">
    <w:name w:val="Текст2"/>
    <w:basedOn w:val="Normal"/>
    <w:qFormat/>
    <w:rsid w:val="00df3b55"/>
    <w:pPr/>
    <w:rPr>
      <w:rFonts w:ascii="Courier New" w:hAnsi="Courier New"/>
      <w:sz w:val="20"/>
      <w:szCs w:val="20"/>
    </w:rPr>
  </w:style>
  <w:style w:type="paragraph" w:styleId="FR3" w:customStyle="1">
    <w:name w:val="FR3"/>
    <w:qFormat/>
    <w:rsid w:val="00df3b55"/>
    <w:pPr>
      <w:widowControl w:val="false"/>
      <w:suppressAutoHyphens w:val="true"/>
      <w:bidi w:val="0"/>
      <w:spacing w:before="440" w:after="0"/>
      <w:jc w:val="center"/>
    </w:pPr>
    <w:rPr>
      <w:rFonts w:ascii="Arial" w:hAnsi="Arial" w:eastAsia="Times New Roman" w:cs="Arial"/>
      <w:b/>
      <w:bCs/>
      <w:i/>
      <w:iCs/>
      <w:color w:val="auto"/>
      <w:kern w:val="0"/>
      <w:sz w:val="28"/>
      <w:szCs w:val="28"/>
      <w:lang w:val="ru-RU" w:eastAsia="ru-RU" w:bidi="ar-SA"/>
    </w:rPr>
  </w:style>
  <w:style w:type="paragraph" w:styleId="Style47" w:customStyle="1">
    <w:name w:val="Цитаты"/>
    <w:basedOn w:val="Normal"/>
    <w:qFormat/>
    <w:rsid w:val="00886927"/>
    <w:pPr>
      <w:suppressAutoHyphens w:val="true"/>
      <w:spacing w:before="100" w:after="100"/>
      <w:ind w:left="360" w:right="360" w:hanging="0"/>
    </w:pPr>
    <w:rPr>
      <w:szCs w:val="20"/>
      <w:lang w:eastAsia="ar-SA"/>
    </w:rPr>
  </w:style>
  <w:style w:type="paragraph" w:styleId="112" w:customStyle="1">
    <w:name w:val="Цветной список - Акцент 11"/>
    <w:basedOn w:val="Normal"/>
    <w:uiPriority w:val="34"/>
    <w:qFormat/>
    <w:rsid w:val="008e4f17"/>
    <w:pPr>
      <w:spacing w:lineRule="auto" w:line="259" w:before="0" w:after="160"/>
      <w:ind w:left="720" w:hanging="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Style48" w:customStyle="1">
    <w:name w:val="Заголовок+центр"/>
    <w:basedOn w:val="1"/>
    <w:qFormat/>
    <w:rsid w:val="00a8641e"/>
    <w:pPr>
      <w:numPr>
        <w:ilvl w:val="0"/>
        <w:numId w:val="4"/>
      </w:numPr>
      <w:spacing w:before="0" w:after="0"/>
      <w:jc w:val="center"/>
    </w:pPr>
    <w:rPr>
      <w:rFonts w:ascii="Times New Roman" w:hAnsi="Times New Roman" w:cs="Times New Roman"/>
      <w:bCs w:val="false"/>
      <w:kern w:val="0"/>
      <w:sz w:val="28"/>
      <w:szCs w:val="20"/>
    </w:rPr>
  </w:style>
  <w:style w:type="paragraph" w:styleId="ListParagraph">
    <w:name w:val="List Paragraph"/>
    <w:basedOn w:val="Normal"/>
    <w:link w:val="Style26"/>
    <w:uiPriority w:val="34"/>
    <w:qFormat/>
    <w:rsid w:val="000f1b8a"/>
    <w:pPr>
      <w:spacing w:lineRule="auto" w:line="259" w:before="0" w:after="160"/>
      <w:ind w:left="720" w:hanging="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Style49" w:customStyle="1">
    <w:name w:val="Тест"/>
    <w:basedOn w:val="Normal"/>
    <w:qFormat/>
    <w:rsid w:val="00e556d2"/>
    <w:pPr>
      <w:spacing w:before="120" w:after="0"/>
    </w:pPr>
    <w:rPr>
      <w:rFonts w:ascii="Arial" w:hAnsi="Arial"/>
    </w:rPr>
  </w:style>
  <w:style w:type="paragraph" w:styleId="Style251" w:customStyle="1">
    <w:name w:val="Style25"/>
    <w:basedOn w:val="Normal"/>
    <w:uiPriority w:val="99"/>
    <w:qFormat/>
    <w:rsid w:val="005913a2"/>
    <w:pPr>
      <w:widowControl w:val="false"/>
      <w:spacing w:lineRule="exact" w:line="331"/>
      <w:ind w:hanging="283"/>
    </w:pPr>
    <w:rPr/>
  </w:style>
  <w:style w:type="paragraph" w:styleId="Style51" w:customStyle="1">
    <w:name w:val="Style5"/>
    <w:basedOn w:val="Normal"/>
    <w:qFormat/>
    <w:rsid w:val="00fe7149"/>
    <w:pPr>
      <w:widowControl w:val="false"/>
    </w:pPr>
    <w:rPr>
      <w:rFonts w:ascii="Georgia" w:hAnsi="Georgia"/>
    </w:rPr>
  </w:style>
  <w:style w:type="paragraph" w:styleId="Style210" w:customStyle="1">
    <w:name w:val="Style2"/>
    <w:basedOn w:val="Normal"/>
    <w:qFormat/>
    <w:rsid w:val="00fe7149"/>
    <w:pPr>
      <w:widowControl w:val="false"/>
      <w:spacing w:lineRule="exact" w:line="218"/>
      <w:ind w:firstLine="559"/>
    </w:pPr>
    <w:rPr>
      <w:rFonts w:ascii="Georgia" w:hAnsi="Georgia"/>
    </w:rPr>
  </w:style>
  <w:style w:type="paragraph" w:styleId="Style410" w:customStyle="1">
    <w:name w:val="Style4"/>
    <w:basedOn w:val="Normal"/>
    <w:qFormat/>
    <w:rsid w:val="00fe7149"/>
    <w:pPr>
      <w:widowControl w:val="false"/>
    </w:pPr>
    <w:rPr>
      <w:rFonts w:ascii="Georgia" w:hAnsi="Georgia"/>
    </w:rPr>
  </w:style>
  <w:style w:type="paragraph" w:styleId="44" w:customStyle="1">
    <w:name w:val="Основной текст (4)"/>
    <w:basedOn w:val="Normal"/>
    <w:link w:val="43"/>
    <w:qFormat/>
    <w:rsid w:val="001907f9"/>
    <w:pPr>
      <w:shd w:val="clear" w:color="auto" w:fill="FFFFFF"/>
      <w:spacing w:lineRule="atLeast" w:line="0" w:before="1020" w:after="420"/>
      <w:jc w:val="center"/>
    </w:pPr>
    <w:rPr>
      <w:b/>
      <w:bCs/>
      <w:sz w:val="27"/>
      <w:szCs w:val="27"/>
    </w:rPr>
  </w:style>
  <w:style w:type="paragraph" w:styleId="Annotationtext">
    <w:name w:val="annotation text"/>
    <w:basedOn w:val="Normal"/>
    <w:link w:val="Style27"/>
    <w:uiPriority w:val="99"/>
    <w:semiHidden/>
    <w:unhideWhenUsed/>
    <w:qFormat/>
    <w:rsid w:val="0029413d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28"/>
    <w:semiHidden/>
    <w:unhideWhenUsed/>
    <w:qFormat/>
    <w:rsid w:val="000a3c53"/>
    <w:pPr/>
    <w:rPr>
      <w:b/>
      <w:bCs/>
    </w:rPr>
  </w:style>
  <w:style w:type="paragraph" w:styleId="Style71" w:customStyle="1">
    <w:name w:val="Style7"/>
    <w:basedOn w:val="Normal"/>
    <w:uiPriority w:val="99"/>
    <w:qFormat/>
    <w:rsid w:val="00d4214b"/>
    <w:pPr>
      <w:widowControl w:val="false"/>
      <w:spacing w:lineRule="exact" w:line="326"/>
      <w:jc w:val="center"/>
    </w:pPr>
    <w:rPr>
      <w:rFonts w:eastAsia="" w:eastAsiaTheme="minorEastAsia"/>
    </w:rPr>
  </w:style>
  <w:style w:type="paragraph" w:styleId="Style50">
    <w:name w:val="Содержимое врезки"/>
    <w:basedOn w:val="Normal"/>
    <w:qFormat/>
    <w:pPr/>
    <w:rPr/>
  </w:style>
  <w:style w:type="paragraph" w:styleId="Paragraph">
    <w:name w:val="paragraph"/>
    <w:basedOn w:val="Normal"/>
    <w:qFormat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TableParagraph">
    <w:name w:val="Table Paragraph"/>
    <w:basedOn w:val="Normal"/>
    <w:qFormat/>
    <w:pPr/>
    <w:rPr/>
  </w:style>
  <w:style w:type="paragraph" w:styleId="Style52">
    <w:name w:val="Содержимое таблицы"/>
    <w:basedOn w:val="Normal"/>
    <w:qFormat/>
    <w:pPr>
      <w:widowControl w:val="false"/>
      <w:suppressLineNumbers/>
    </w:pPr>
    <w:rPr/>
  </w:style>
  <w:style w:type="paragraph" w:styleId="Style53">
    <w:name w:val="Заголовок таблицы"/>
    <w:basedOn w:val="Style52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Style54" w:customStyle="1">
    <w:name w:val="С числами"/>
    <w:qFormat/>
    <w:rsid w:val="00461b5f"/>
  </w:style>
  <w:style w:type="numbering" w:styleId="212" w:customStyle="1">
    <w:name w:val="Список 21"/>
    <w:qFormat/>
    <w:rsid w:val="00333228"/>
  </w:style>
  <w:style w:type="numbering" w:styleId="List6" w:customStyle="1">
    <w:name w:val="List 6"/>
    <w:qFormat/>
    <w:rsid w:val="000926c2"/>
  </w:style>
  <w:style w:type="numbering" w:styleId="List14" w:customStyle="1">
    <w:name w:val="List 14"/>
    <w:qFormat/>
    <w:rsid w:val="00220485"/>
  </w:style>
  <w:style w:type="numbering" w:styleId="List15" w:customStyle="1">
    <w:name w:val="List 15"/>
    <w:qFormat/>
    <w:rsid w:val="00220485"/>
  </w:style>
  <w:style w:type="numbering" w:styleId="List24" w:customStyle="1">
    <w:name w:val="List 24"/>
    <w:qFormat/>
    <w:rsid w:val="00d872f9"/>
  </w:style>
  <w:style w:type="numbering" w:styleId="List25" w:customStyle="1">
    <w:name w:val="List 25"/>
    <w:qFormat/>
    <w:rsid w:val="00d872f9"/>
  </w:style>
  <w:style w:type="numbering" w:styleId="List27" w:customStyle="1">
    <w:name w:val="List 27"/>
    <w:qFormat/>
    <w:rsid w:val="00134957"/>
  </w:style>
  <w:style w:type="numbering" w:styleId="List28" w:customStyle="1">
    <w:name w:val="List 28"/>
    <w:qFormat/>
    <w:rsid w:val="00134957"/>
  </w:style>
  <w:style w:type="numbering" w:styleId="List29" w:customStyle="1">
    <w:name w:val="List 29"/>
    <w:qFormat/>
    <w:rsid w:val="00134957"/>
  </w:style>
  <w:style w:type="numbering" w:styleId="51" w:customStyle="1">
    <w:name w:val="Список 51"/>
    <w:qFormat/>
    <w:rsid w:val="006d22e1"/>
  </w:style>
  <w:style w:type="numbering" w:styleId="110" w:customStyle="1">
    <w:name w:val="С числами1"/>
    <w:qFormat/>
    <w:rsid w:val="008522a1"/>
  </w:style>
  <w:style w:type="table" w:default="1" w:styleId="a3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9">
    <w:name w:val="Table Grid"/>
    <w:basedOn w:val="a3"/>
    <w:uiPriority w:val="39"/>
    <w:rsid w:val="00286d44"/>
    <w:rPr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ed3d28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1-2">
    <w:name w:val="Medium Shading 1 Accent 2"/>
    <w:basedOn w:val="a3"/>
    <w:uiPriority w:val="1"/>
    <w:rsid w:val="008522a1"/>
    <w:rPr>
      <w:lang w:val="x-none" w:eastAsia="x-none"/>
      <w:sz w:val="22"/>
      <w:szCs w:val="22"/>
    </w:rPr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color="000000" w:sz="6" w:space="0"/>
          <w:insideV w:val="single" w:color="000000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b">
    <w:name w:val="Сетка таблицы2"/>
    <w:basedOn w:val="a3"/>
    <w:uiPriority w:val="59"/>
    <w:rsid w:val="00ab064e"/>
    <w:rPr>
      <w:rFonts w:asciiTheme="minorHAnsi" w:hAnsiTheme="minorHAnsi" w:eastAsiaTheme="minorHAnsi" w:cstheme="minorBidi"/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"/>
    <w:basedOn w:val="a3"/>
    <w:uiPriority w:val="39"/>
    <w:rsid w:val="00a4360a"/>
    <w:rPr>
      <w:rFonts w:asciiTheme="minorHAnsi" w:hAnsiTheme="minorHAnsi" w:cstheme="minorBidi"/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stepik.org/course/82951/promo" TargetMode="External"/><Relationship Id="rId4" Type="http://schemas.openxmlformats.org/officeDocument/2006/relationships/hyperlink" Target="http://znanium.com/catalog/product/558464" TargetMode="External"/><Relationship Id="rId5" Type="http://schemas.openxmlformats.org/officeDocument/2006/relationships/hyperlink" Target="http://elib.fa.ru/" TargetMode="External"/><Relationship Id="rId6" Type="http://schemas.openxmlformats.org/officeDocument/2006/relationships/hyperlink" Target="http://ebs.prospekt.org/books" TargetMode="External"/><Relationship Id="rId7" Type="http://schemas.openxmlformats.org/officeDocument/2006/relationships/hyperlink" Target="http://lib.alpinadigital.ru/" TargetMode="External"/><Relationship Id="rId8" Type="http://schemas.openxmlformats.org/officeDocument/2006/relationships/hyperlink" Target="http://link.springer.com/" TargetMode="External"/><Relationship Id="rId9" Type="http://schemas.openxmlformats.org/officeDocument/2006/relationships/hyperlink" Target="http://www.sciencedirect.com/" TargetMode="External"/><Relationship Id="rId10" Type="http://schemas.openxmlformats.org/officeDocument/2006/relationships/hyperlink" Target="https://www.emerald.com/insight/" TargetMode="External"/><Relationship Id="rId11" Type="http://schemas.openxmlformats.org/officeDocument/2006/relationships/hyperlink" Target="https://www.jstor.org/" TargetMode="External"/><Relationship Id="rId12" Type="http://schemas.openxmlformats.org/officeDocument/2006/relationships/hyperlink" Target="https://www.oecd-ilibrary.org/" TargetMode="External"/><Relationship Id="rId13" Type="http://schemas.openxmlformats.org/officeDocument/2006/relationships/hyperlink" Target="https://onlinelibrary.wiley.com/" TargetMode="External"/><Relationship Id="rId14" Type="http://schemas.openxmlformats.org/officeDocument/2006/relationships/hyperlink" Target="https://www.un.org/sustainabledevelopment/ru/sustainable-development-goals/" TargetMode="External"/><Relationship Id="rId15" Type="http://schemas.openxmlformats.org/officeDocument/2006/relationships/hyperlink" Target="https://www.protectedplanet.net/en" TargetMode="External"/><Relationship Id="rId16" Type="http://schemas.openxmlformats.org/officeDocument/2006/relationships/hyperlink" Target="http://oopt.aari.ru/filter/reset" TargetMode="External"/><Relationship Id="rId17" Type="http://schemas.openxmlformats.org/officeDocument/2006/relationships/hyperlink" Target="https://www.mnr.gov.ru/activity/oopt/" TargetMode="External"/><Relationship Id="rId18" Type="http://schemas.openxmlformats.org/officeDocument/2006/relationships/hyperlink" Target="https://stepik.org/course/82951/promo" TargetMode="External"/><Relationship Id="rId19" Type="http://schemas.openxmlformats.org/officeDocument/2006/relationships/hyperlink" Target="https://www.wildnet.ru/images/stories/bibl/UstoichivyiTurizm2.pdf" TargetMode="External"/><Relationship Id="rId20" Type="http://schemas.openxmlformats.org/officeDocument/2006/relationships/hyperlink" Target="https://bp.irklib.ru/wp-content/uploads/2020/06/1_Mezhdunarodny_opyt_razvitia_ekologicheskogo_turizma_na_OOPT_compressed.pdf" TargetMode="External"/><Relationship Id="rId21" Type="http://schemas.openxmlformats.org/officeDocument/2006/relationships/hyperlink" Target="https://xn--e1aecaeegnkjlghcsq1m.xn--p1ai/assets/files/books/metodichka-final.pdf" TargetMode="External"/><Relationship Id="rId22" Type="http://schemas.openxmlformats.org/officeDocument/2006/relationships/hyperlink" Target="https://wwf.ru/upload/iblock/071/oopt_web.pdf" TargetMode="External"/><Relationship Id="rId23" Type="http://schemas.openxmlformats.org/officeDocument/2006/relationships/footer" Target="footer1.xml"/><Relationship Id="rId24" Type="http://schemas.openxmlformats.org/officeDocument/2006/relationships/footer" Target="footer2.xml"/><Relationship Id="rId25" Type="http://schemas.openxmlformats.org/officeDocument/2006/relationships/footer" Target="footer3.xml"/><Relationship Id="rId26" Type="http://schemas.openxmlformats.org/officeDocument/2006/relationships/numbering" Target="numbering.xml"/><Relationship Id="rId27" Type="http://schemas.openxmlformats.org/officeDocument/2006/relationships/fontTable" Target="fontTable.xml"/><Relationship Id="rId28" Type="http://schemas.openxmlformats.org/officeDocument/2006/relationships/settings" Target="settings.xml"/><Relationship Id="rId29" Type="http://schemas.openxmlformats.org/officeDocument/2006/relationships/theme" Target="theme/theme1.xml"/><Relationship Id="rId3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A3B3AE5-4FE5-49EA-82E6-4B91A0DF7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Application>LibreOffice/7.3.7.2$Linux_X86_64 LibreOffice_project/30$Build-2</Application>
  <AppVersion>15.0000</AppVersion>
  <Pages>25</Pages>
  <Words>6003</Words>
  <Characters>45375</Characters>
  <CharactersWithSpaces>50698</CharactersWithSpaces>
  <Paragraphs>684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2022-12-20T14:30:00Z</dcterms:created>
  <dc:creator>SamLab.ws</dc:creator>
  <dc:description/>
  <dc:language>ru-RU</dc:language>
  <cp:lastModifiedBy/>
  <cp:lastPrinted>2022-12-11T20:53:00Z</cp:lastPrinted>
  <dcterms:modified xsi:type="dcterms:W3CDTF">2025-12-07T01:45:28Z</dcterms:modified>
  <cp:revision>25</cp:revision>
  <dc:subject/>
  <dc:title>Федеральное государственное образовательное бюджетное учреждение высшего образования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